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751" w:rsidRPr="007E42FA" w:rsidRDefault="00682751" w:rsidP="009C4F44">
      <w:pPr>
        <w:jc w:val="right"/>
        <w:rPr>
          <w:rFonts w:cs="Arial"/>
          <w:b/>
          <w:caps/>
          <w:color w:val="FF0000"/>
          <w:sz w:val="32"/>
          <w:szCs w:val="32"/>
          <w:lang w:val="bg-BG"/>
        </w:rPr>
      </w:pPr>
      <w:r w:rsidRPr="007E42FA">
        <w:rPr>
          <w:rFonts w:cs="Arial"/>
          <w:b/>
          <w:caps/>
          <w:color w:val="FF0000"/>
          <w:sz w:val="32"/>
          <w:szCs w:val="32"/>
          <w:lang w:val="bg-BG"/>
        </w:rPr>
        <w:t>проект</w:t>
      </w:r>
    </w:p>
    <w:p w:rsidR="00682751" w:rsidRDefault="00682751" w:rsidP="008A768F">
      <w:pPr>
        <w:jc w:val="center"/>
        <w:rPr>
          <w:rFonts w:cs="Arial"/>
          <w:b/>
          <w:caps/>
          <w:sz w:val="40"/>
          <w:szCs w:val="40"/>
          <w:lang w:val="bg-BG"/>
        </w:rPr>
      </w:pPr>
    </w:p>
    <w:p w:rsidR="00682751" w:rsidRDefault="00682751" w:rsidP="008A768F">
      <w:pPr>
        <w:jc w:val="center"/>
        <w:rPr>
          <w:rFonts w:cs="Arial"/>
          <w:b/>
          <w:caps/>
          <w:sz w:val="40"/>
          <w:szCs w:val="40"/>
          <w:lang w:val="bg-BG"/>
        </w:rPr>
      </w:pPr>
    </w:p>
    <w:p w:rsidR="00682751" w:rsidRPr="004B1DE5" w:rsidRDefault="00682751" w:rsidP="00A97BCF">
      <w:pPr>
        <w:pStyle w:val="Centered"/>
        <w:rPr>
          <w:b/>
          <w:caps/>
          <w:sz w:val="72"/>
          <w:szCs w:val="72"/>
          <w:lang w:val="bg-BG"/>
        </w:rPr>
      </w:pPr>
      <w:r w:rsidRPr="004B1DE5">
        <w:rPr>
          <w:b/>
          <w:caps/>
          <w:sz w:val="72"/>
          <w:szCs w:val="72"/>
        </w:rPr>
        <w:t xml:space="preserve">Методика </w:t>
      </w:r>
    </w:p>
    <w:p w:rsidR="00682751" w:rsidRPr="004B1DE5" w:rsidRDefault="00682751" w:rsidP="00A97BCF">
      <w:pPr>
        <w:pStyle w:val="Centered"/>
        <w:rPr>
          <w:caps/>
          <w:sz w:val="40"/>
          <w:lang w:val="bg-BG"/>
        </w:rPr>
      </w:pPr>
      <w:r w:rsidRPr="004B1DE5">
        <w:rPr>
          <w:caps/>
          <w:sz w:val="40"/>
        </w:rPr>
        <w:t>за мониторинг и контрол на изпълнението на Програма за опазване на околната среда на община Пловдив за периода 2014-2020 г.</w:t>
      </w:r>
    </w:p>
    <w:p w:rsidR="00682751" w:rsidRDefault="00682751" w:rsidP="008A768F">
      <w:pPr>
        <w:rPr>
          <w:rFonts w:cs="Arial"/>
        </w:rPr>
      </w:pPr>
    </w:p>
    <w:p w:rsidR="00682751" w:rsidRDefault="00682751" w:rsidP="00A97BCF">
      <w:pPr>
        <w:pStyle w:val="Centered"/>
        <w:rPr>
          <w:sz w:val="2"/>
          <w:szCs w:val="2"/>
        </w:rPr>
      </w:pPr>
    </w:p>
    <w:p w:rsidR="00682751" w:rsidRDefault="00682751" w:rsidP="008A768F">
      <w:pPr>
        <w:rPr>
          <w:rFonts w:cs="Arial"/>
        </w:rPr>
      </w:pPr>
    </w:p>
    <w:p w:rsidR="00682751" w:rsidRDefault="00682751" w:rsidP="008A768F">
      <w:pPr>
        <w:jc w:val="center"/>
        <w:rPr>
          <w:rFonts w:cs="Arial"/>
          <w:b/>
          <w:sz w:val="40"/>
          <w:szCs w:val="40"/>
        </w:rPr>
      </w:pPr>
    </w:p>
    <w:p w:rsidR="00682751" w:rsidRDefault="00682751" w:rsidP="008A768F">
      <w:pPr>
        <w:jc w:val="center"/>
        <w:rPr>
          <w:rFonts w:cs="Arial"/>
          <w:b/>
          <w:sz w:val="40"/>
          <w:szCs w:val="40"/>
          <w:lang w:val="bg-BG"/>
        </w:rPr>
      </w:pPr>
    </w:p>
    <w:p w:rsidR="00682751" w:rsidRDefault="00682751" w:rsidP="008A768F">
      <w:pPr>
        <w:jc w:val="center"/>
        <w:rPr>
          <w:rFonts w:cs="Arial"/>
          <w:b/>
          <w:sz w:val="40"/>
          <w:szCs w:val="40"/>
          <w:lang w:val="bg-BG"/>
        </w:rPr>
      </w:pPr>
    </w:p>
    <w:p w:rsidR="00682751" w:rsidRDefault="00682751" w:rsidP="008A768F">
      <w:pPr>
        <w:jc w:val="center"/>
        <w:rPr>
          <w:rFonts w:cs="Arial"/>
          <w:b/>
          <w:sz w:val="40"/>
          <w:szCs w:val="40"/>
        </w:rPr>
      </w:pPr>
    </w:p>
    <w:p w:rsidR="00682751" w:rsidRPr="007E42FA" w:rsidRDefault="00682751" w:rsidP="007E42FA">
      <w:pPr>
        <w:pStyle w:val="Centered"/>
        <w:rPr>
          <w:b/>
          <w:sz w:val="44"/>
          <w:szCs w:val="44"/>
        </w:rPr>
      </w:pPr>
      <w:r w:rsidRPr="007E42FA">
        <w:rPr>
          <w:b/>
          <w:sz w:val="44"/>
          <w:szCs w:val="44"/>
        </w:rPr>
        <w:t>юни, 2014</w:t>
      </w:r>
    </w:p>
    <w:p w:rsidR="00682751" w:rsidRDefault="00682751" w:rsidP="008A768F">
      <w:pPr>
        <w:rPr>
          <w:b/>
          <w:sz w:val="44"/>
          <w:szCs w:val="44"/>
          <w:lang w:val="bg-BG"/>
        </w:rPr>
      </w:pPr>
    </w:p>
    <w:p w:rsidR="00682751" w:rsidRDefault="00682751" w:rsidP="008A768F">
      <w:pPr>
        <w:rPr>
          <w:b/>
          <w:sz w:val="44"/>
          <w:szCs w:val="44"/>
          <w:lang w:val="bg-BG"/>
        </w:rPr>
      </w:pPr>
      <w:bookmarkStart w:id="0" w:name="_GoBack"/>
      <w:bookmarkEnd w:id="0"/>
    </w:p>
    <w:p w:rsidR="00682751" w:rsidRPr="00C313B5" w:rsidRDefault="00682751" w:rsidP="007E42FA">
      <w:pPr>
        <w:pStyle w:val="Centered"/>
        <w:rPr>
          <w:b/>
          <w:i/>
          <w:sz w:val="16"/>
          <w:szCs w:val="16"/>
        </w:rPr>
      </w:pPr>
      <w:r w:rsidRPr="00C313B5">
        <w:rPr>
          <w:b/>
          <w:i/>
          <w:sz w:val="16"/>
          <w:szCs w:val="16"/>
        </w:rPr>
        <w:t>Този документ е създаден в рамките на проект „</w:t>
      </w:r>
      <w:r w:rsidRPr="00C313B5">
        <w:rPr>
          <w:b/>
          <w:i/>
          <w:sz w:val="16"/>
          <w:szCs w:val="16"/>
          <w:lang w:val="ru-RU"/>
        </w:rPr>
        <w:t>Подобряване на стратегическото планиране в община Пловдив</w:t>
      </w:r>
      <w:r w:rsidRPr="00C313B5">
        <w:rPr>
          <w:b/>
          <w:i/>
          <w:sz w:val="16"/>
          <w:szCs w:val="16"/>
        </w:rPr>
        <w:t xml:space="preserve">”, в изпълнение на Договор № </w:t>
      </w:r>
      <w:r w:rsidRPr="00C313B5">
        <w:rPr>
          <w:b/>
          <w:i/>
          <w:sz w:val="16"/>
          <w:szCs w:val="16"/>
          <w:lang w:val="ru-RU"/>
        </w:rPr>
        <w:t>13-13-36</w:t>
      </w:r>
      <w:r w:rsidRPr="00C313B5">
        <w:rPr>
          <w:b/>
          <w:i/>
          <w:sz w:val="16"/>
          <w:szCs w:val="16"/>
        </w:rPr>
        <w:t xml:space="preserve">/ </w:t>
      </w:r>
      <w:r w:rsidRPr="00C313B5">
        <w:rPr>
          <w:b/>
          <w:i/>
          <w:sz w:val="16"/>
          <w:szCs w:val="16"/>
          <w:lang w:val="ru-RU"/>
        </w:rPr>
        <w:t>26.11.2013</w:t>
      </w:r>
      <w:r w:rsidRPr="00C313B5">
        <w:rPr>
          <w:b/>
          <w:i/>
          <w:sz w:val="16"/>
          <w:szCs w:val="16"/>
          <w:lang w:val="bg-BG"/>
        </w:rPr>
        <w:t>г.</w:t>
      </w:r>
      <w:r w:rsidRPr="00C313B5">
        <w:rPr>
          <w:b/>
          <w:i/>
          <w:sz w:val="16"/>
          <w:szCs w:val="16"/>
        </w:rPr>
        <w:t>, финансиран от Оперативна програма „Административен капацитет”, съфинансирана от Европейския съюз чрез Европейския социален фонд</w:t>
      </w:r>
    </w:p>
    <w:p w:rsidR="00682751" w:rsidRPr="007E42FA" w:rsidRDefault="00682751" w:rsidP="008A768F">
      <w:pPr>
        <w:rPr>
          <w:b/>
          <w:sz w:val="44"/>
          <w:szCs w:val="44"/>
          <w:lang w:val="bg-BG"/>
        </w:rPr>
        <w:sectPr w:rsidR="00682751" w:rsidRPr="007E42FA" w:rsidSect="00FC7D8A">
          <w:headerReference w:type="default" r:id="rId7"/>
          <w:footerReference w:type="default" r:id="rId8"/>
          <w:type w:val="nextColumn"/>
          <w:pgSz w:w="11907" w:h="16839" w:code="9"/>
          <w:pgMar w:top="1440" w:right="1797" w:bottom="1440" w:left="1797" w:header="709" w:footer="709" w:gutter="0"/>
          <w:pgNumType w:start="1"/>
          <w:cols w:space="708"/>
          <w:docGrid w:linePitch="360"/>
        </w:sectPr>
      </w:pPr>
    </w:p>
    <w:p w:rsidR="00682751" w:rsidRDefault="00682751" w:rsidP="00FC7D8A">
      <w:pPr>
        <w:pStyle w:val="Title"/>
        <w:rPr>
          <w:lang w:val="bg-BG"/>
        </w:rPr>
      </w:pPr>
      <w:bookmarkStart w:id="1" w:name="_Toc391971668"/>
      <w:r>
        <w:rPr>
          <w:lang w:val="bg-BG"/>
        </w:rPr>
        <w:t>Съдържание</w:t>
      </w:r>
      <w:bookmarkEnd w:id="1"/>
    </w:p>
    <w:p w:rsidR="00682751" w:rsidRDefault="00682751">
      <w:pPr>
        <w:pStyle w:val="TOC1"/>
        <w:tabs>
          <w:tab w:val="right" w:leader="dot" w:pos="8297"/>
        </w:tabs>
        <w:rPr>
          <w:rFonts w:cs="Times New Roman"/>
          <w:b w:val="0"/>
          <w:bCs w:val="0"/>
          <w:caps w:val="0"/>
          <w:noProof/>
          <w:sz w:val="22"/>
          <w:szCs w:val="22"/>
          <w:lang w:val="en-GB" w:eastAsia="en-GB"/>
        </w:rPr>
      </w:pPr>
      <w:r>
        <w:fldChar w:fldCharType="begin"/>
      </w:r>
      <w:r>
        <w:instrText xml:space="preserve"> TOC \o "1-3" \h \z \u </w:instrText>
      </w:r>
      <w:r>
        <w:fldChar w:fldCharType="separate"/>
      </w:r>
      <w:hyperlink w:anchor="_Toc391971668" w:history="1">
        <w:r w:rsidRPr="00BD261D">
          <w:rPr>
            <w:rStyle w:val="Hyperlink"/>
            <w:rFonts w:cs="Calibri"/>
            <w:noProof/>
            <w:sz w:val="18"/>
            <w:lang w:val="bg-BG"/>
          </w:rPr>
          <w:t>Съдържание</w:t>
        </w:r>
        <w:r>
          <w:rPr>
            <w:noProof/>
            <w:webHidden/>
          </w:rPr>
          <w:tab/>
        </w:r>
        <w:r>
          <w:rPr>
            <w:noProof/>
            <w:webHidden/>
          </w:rPr>
          <w:fldChar w:fldCharType="begin"/>
        </w:r>
        <w:r>
          <w:rPr>
            <w:noProof/>
            <w:webHidden/>
          </w:rPr>
          <w:instrText xml:space="preserve"> PAGEREF _Toc391971668 \h </w:instrText>
        </w:r>
        <w:r>
          <w:rPr>
            <w:noProof/>
            <w:webHidden/>
          </w:rPr>
        </w:r>
        <w:r>
          <w:rPr>
            <w:noProof/>
            <w:webHidden/>
          </w:rPr>
          <w:fldChar w:fldCharType="separate"/>
        </w:r>
        <w:r>
          <w:rPr>
            <w:noProof/>
            <w:webHidden/>
          </w:rPr>
          <w:t>1</w:t>
        </w:r>
        <w:r>
          <w:rPr>
            <w:noProof/>
            <w:webHidden/>
          </w:rPr>
          <w:fldChar w:fldCharType="end"/>
        </w:r>
      </w:hyperlink>
    </w:p>
    <w:p w:rsidR="00682751" w:rsidRDefault="00682751">
      <w:pPr>
        <w:pStyle w:val="TOC1"/>
        <w:tabs>
          <w:tab w:val="left" w:pos="1200"/>
          <w:tab w:val="right" w:leader="dot" w:pos="8297"/>
        </w:tabs>
        <w:rPr>
          <w:rFonts w:cs="Times New Roman"/>
          <w:b w:val="0"/>
          <w:bCs w:val="0"/>
          <w:caps w:val="0"/>
          <w:noProof/>
          <w:sz w:val="22"/>
          <w:szCs w:val="22"/>
          <w:lang w:val="en-GB" w:eastAsia="en-GB"/>
        </w:rPr>
      </w:pPr>
      <w:hyperlink w:anchor="_Toc391971669" w:history="1">
        <w:r w:rsidRPr="00BD261D">
          <w:rPr>
            <w:rStyle w:val="Hyperlink"/>
            <w:rFonts w:cs="Calibri"/>
            <w:noProof/>
            <w:sz w:val="18"/>
          </w:rPr>
          <w:t>1</w:t>
        </w:r>
        <w:r>
          <w:rPr>
            <w:rFonts w:cs="Times New Roman"/>
            <w:b w:val="0"/>
            <w:bCs w:val="0"/>
            <w:caps w:val="0"/>
            <w:noProof/>
            <w:sz w:val="22"/>
            <w:szCs w:val="22"/>
            <w:lang w:val="en-GB" w:eastAsia="en-GB"/>
          </w:rPr>
          <w:tab/>
        </w:r>
        <w:r w:rsidRPr="00BD261D">
          <w:rPr>
            <w:rStyle w:val="Hyperlink"/>
            <w:rFonts w:cs="Calibri"/>
            <w:noProof/>
            <w:sz w:val="18"/>
          </w:rPr>
          <w:t>ВЪВЕДЕНИЕ</w:t>
        </w:r>
        <w:r>
          <w:rPr>
            <w:noProof/>
            <w:webHidden/>
          </w:rPr>
          <w:tab/>
        </w:r>
        <w:r>
          <w:rPr>
            <w:noProof/>
            <w:webHidden/>
          </w:rPr>
          <w:fldChar w:fldCharType="begin"/>
        </w:r>
        <w:r>
          <w:rPr>
            <w:noProof/>
            <w:webHidden/>
          </w:rPr>
          <w:instrText xml:space="preserve"> PAGEREF _Toc391971669 \h </w:instrText>
        </w:r>
        <w:r>
          <w:rPr>
            <w:noProof/>
            <w:webHidden/>
          </w:rPr>
        </w:r>
        <w:r>
          <w:rPr>
            <w:noProof/>
            <w:webHidden/>
          </w:rPr>
          <w:fldChar w:fldCharType="separate"/>
        </w:r>
        <w:r>
          <w:rPr>
            <w:noProof/>
            <w:webHidden/>
          </w:rPr>
          <w:t>2</w:t>
        </w:r>
        <w:r>
          <w:rPr>
            <w:noProof/>
            <w:webHidden/>
          </w:rPr>
          <w:fldChar w:fldCharType="end"/>
        </w:r>
      </w:hyperlink>
    </w:p>
    <w:p w:rsidR="00682751" w:rsidRDefault="00682751">
      <w:pPr>
        <w:pStyle w:val="TOC1"/>
        <w:tabs>
          <w:tab w:val="left" w:pos="1200"/>
          <w:tab w:val="right" w:leader="dot" w:pos="8297"/>
        </w:tabs>
        <w:rPr>
          <w:rFonts w:cs="Times New Roman"/>
          <w:b w:val="0"/>
          <w:bCs w:val="0"/>
          <w:caps w:val="0"/>
          <w:noProof/>
          <w:sz w:val="22"/>
          <w:szCs w:val="22"/>
          <w:lang w:val="en-GB" w:eastAsia="en-GB"/>
        </w:rPr>
      </w:pPr>
      <w:hyperlink w:anchor="_Toc391971670" w:history="1">
        <w:r w:rsidRPr="00BD261D">
          <w:rPr>
            <w:rStyle w:val="Hyperlink"/>
            <w:rFonts w:cs="Calibri"/>
            <w:noProof/>
            <w:sz w:val="18"/>
          </w:rPr>
          <w:t>2</w:t>
        </w:r>
        <w:r>
          <w:rPr>
            <w:rFonts w:cs="Times New Roman"/>
            <w:b w:val="0"/>
            <w:bCs w:val="0"/>
            <w:caps w:val="0"/>
            <w:noProof/>
            <w:sz w:val="22"/>
            <w:szCs w:val="22"/>
            <w:lang w:val="en-GB" w:eastAsia="en-GB"/>
          </w:rPr>
          <w:tab/>
        </w:r>
        <w:r w:rsidRPr="00BD261D">
          <w:rPr>
            <w:rStyle w:val="Hyperlink"/>
            <w:rFonts w:cs="Calibri"/>
            <w:noProof/>
            <w:sz w:val="18"/>
          </w:rPr>
          <w:t>ОСНОВНИ ИЗИСКВАНИЯ</w:t>
        </w:r>
        <w:r>
          <w:rPr>
            <w:noProof/>
            <w:webHidden/>
          </w:rPr>
          <w:tab/>
        </w:r>
        <w:r>
          <w:rPr>
            <w:noProof/>
            <w:webHidden/>
          </w:rPr>
          <w:fldChar w:fldCharType="begin"/>
        </w:r>
        <w:r>
          <w:rPr>
            <w:noProof/>
            <w:webHidden/>
          </w:rPr>
          <w:instrText xml:space="preserve"> PAGEREF _Toc391971670 \h </w:instrText>
        </w:r>
        <w:r>
          <w:rPr>
            <w:noProof/>
            <w:webHidden/>
          </w:rPr>
        </w:r>
        <w:r>
          <w:rPr>
            <w:noProof/>
            <w:webHidden/>
          </w:rPr>
          <w:fldChar w:fldCharType="separate"/>
        </w:r>
        <w:r>
          <w:rPr>
            <w:noProof/>
            <w:webHidden/>
          </w:rPr>
          <w:t>4</w:t>
        </w:r>
        <w:r>
          <w:rPr>
            <w:noProof/>
            <w:webHidden/>
          </w:rPr>
          <w:fldChar w:fldCharType="end"/>
        </w:r>
      </w:hyperlink>
    </w:p>
    <w:p w:rsidR="00682751" w:rsidRDefault="00682751">
      <w:pPr>
        <w:pStyle w:val="TOC1"/>
        <w:tabs>
          <w:tab w:val="left" w:pos="1200"/>
          <w:tab w:val="right" w:leader="dot" w:pos="8297"/>
        </w:tabs>
        <w:rPr>
          <w:rFonts w:cs="Times New Roman"/>
          <w:b w:val="0"/>
          <w:bCs w:val="0"/>
          <w:caps w:val="0"/>
          <w:noProof/>
          <w:sz w:val="22"/>
          <w:szCs w:val="22"/>
          <w:lang w:val="en-GB" w:eastAsia="en-GB"/>
        </w:rPr>
      </w:pPr>
      <w:hyperlink w:anchor="_Toc391971671" w:history="1">
        <w:r w:rsidRPr="00BD261D">
          <w:rPr>
            <w:rStyle w:val="Hyperlink"/>
            <w:rFonts w:cs="Calibri"/>
            <w:noProof/>
            <w:sz w:val="18"/>
          </w:rPr>
          <w:t>3</w:t>
        </w:r>
        <w:r>
          <w:rPr>
            <w:rFonts w:cs="Times New Roman"/>
            <w:b w:val="0"/>
            <w:bCs w:val="0"/>
            <w:caps w:val="0"/>
            <w:noProof/>
            <w:sz w:val="22"/>
            <w:szCs w:val="22"/>
            <w:lang w:val="en-GB" w:eastAsia="en-GB"/>
          </w:rPr>
          <w:tab/>
        </w:r>
        <w:r w:rsidRPr="00BD261D">
          <w:rPr>
            <w:rStyle w:val="Hyperlink"/>
            <w:rFonts w:cs="Calibri"/>
            <w:noProof/>
            <w:sz w:val="18"/>
          </w:rPr>
          <w:t>ОЦЕНКА НА ПОКАЗАТЕЛИТЕ</w:t>
        </w:r>
        <w:r>
          <w:rPr>
            <w:noProof/>
            <w:webHidden/>
          </w:rPr>
          <w:tab/>
        </w:r>
        <w:r>
          <w:rPr>
            <w:noProof/>
            <w:webHidden/>
          </w:rPr>
          <w:fldChar w:fldCharType="begin"/>
        </w:r>
        <w:r>
          <w:rPr>
            <w:noProof/>
            <w:webHidden/>
          </w:rPr>
          <w:instrText xml:space="preserve"> PAGEREF _Toc391971671 \h </w:instrText>
        </w:r>
        <w:r>
          <w:rPr>
            <w:noProof/>
            <w:webHidden/>
          </w:rPr>
        </w:r>
        <w:r>
          <w:rPr>
            <w:noProof/>
            <w:webHidden/>
          </w:rPr>
          <w:fldChar w:fldCharType="separate"/>
        </w:r>
        <w:r>
          <w:rPr>
            <w:noProof/>
            <w:webHidden/>
          </w:rPr>
          <w:t>6</w:t>
        </w:r>
        <w:r>
          <w:rPr>
            <w:noProof/>
            <w:webHidden/>
          </w:rPr>
          <w:fldChar w:fldCharType="end"/>
        </w:r>
      </w:hyperlink>
    </w:p>
    <w:p w:rsidR="00682751" w:rsidRDefault="00682751">
      <w:pPr>
        <w:pStyle w:val="TOC1"/>
        <w:tabs>
          <w:tab w:val="left" w:pos="1200"/>
          <w:tab w:val="right" w:leader="dot" w:pos="8297"/>
        </w:tabs>
        <w:rPr>
          <w:rFonts w:cs="Times New Roman"/>
          <w:b w:val="0"/>
          <w:bCs w:val="0"/>
          <w:caps w:val="0"/>
          <w:noProof/>
          <w:sz w:val="22"/>
          <w:szCs w:val="22"/>
          <w:lang w:val="en-GB" w:eastAsia="en-GB"/>
        </w:rPr>
      </w:pPr>
      <w:hyperlink w:anchor="_Toc391971672" w:history="1">
        <w:r w:rsidRPr="00BD261D">
          <w:rPr>
            <w:rStyle w:val="Hyperlink"/>
            <w:rFonts w:cs="Calibri"/>
            <w:noProof/>
            <w:sz w:val="18"/>
            <w:lang w:val="bg-BG"/>
          </w:rPr>
          <w:t>4</w:t>
        </w:r>
        <w:r>
          <w:rPr>
            <w:rFonts w:cs="Times New Roman"/>
            <w:b w:val="0"/>
            <w:bCs w:val="0"/>
            <w:caps w:val="0"/>
            <w:noProof/>
            <w:sz w:val="22"/>
            <w:szCs w:val="22"/>
            <w:lang w:val="en-GB" w:eastAsia="en-GB"/>
          </w:rPr>
          <w:tab/>
        </w:r>
        <w:r w:rsidRPr="00BD261D">
          <w:rPr>
            <w:rStyle w:val="Hyperlink"/>
            <w:rFonts w:cs="Calibri"/>
            <w:noProof/>
            <w:sz w:val="18"/>
            <w:lang w:val="bg-BG"/>
          </w:rPr>
          <w:t>МОНИТОРИНГ НА ПРОГРАМАТА ЗА ОПАЗВАНЕ НА ОКОЛНАТА СРЕДА НА ОБЩИНА ПЛОВДИВ ЗА ПЕРИОДА 2014-2020 Г.община Пловдив</w:t>
        </w:r>
        <w:r>
          <w:rPr>
            <w:noProof/>
            <w:webHidden/>
          </w:rPr>
          <w:tab/>
        </w:r>
        <w:r>
          <w:rPr>
            <w:noProof/>
            <w:webHidden/>
          </w:rPr>
          <w:fldChar w:fldCharType="begin"/>
        </w:r>
        <w:r>
          <w:rPr>
            <w:noProof/>
            <w:webHidden/>
          </w:rPr>
          <w:instrText xml:space="preserve"> PAGEREF _Toc391971672 \h </w:instrText>
        </w:r>
        <w:r>
          <w:rPr>
            <w:noProof/>
            <w:webHidden/>
          </w:rPr>
        </w:r>
        <w:r>
          <w:rPr>
            <w:noProof/>
            <w:webHidden/>
          </w:rPr>
          <w:fldChar w:fldCharType="separate"/>
        </w:r>
        <w:r>
          <w:rPr>
            <w:noProof/>
            <w:webHidden/>
          </w:rPr>
          <w:t>9</w:t>
        </w:r>
        <w:r>
          <w:rPr>
            <w:noProof/>
            <w:webHidden/>
          </w:rPr>
          <w:fldChar w:fldCharType="end"/>
        </w:r>
      </w:hyperlink>
    </w:p>
    <w:p w:rsidR="00682751" w:rsidRDefault="00682751">
      <w:pPr>
        <w:pStyle w:val="TOC1"/>
        <w:tabs>
          <w:tab w:val="left" w:pos="1200"/>
          <w:tab w:val="right" w:leader="dot" w:pos="8297"/>
        </w:tabs>
        <w:rPr>
          <w:rFonts w:cs="Times New Roman"/>
          <w:b w:val="0"/>
          <w:bCs w:val="0"/>
          <w:caps w:val="0"/>
          <w:noProof/>
          <w:sz w:val="22"/>
          <w:szCs w:val="22"/>
          <w:lang w:val="en-GB" w:eastAsia="en-GB"/>
        </w:rPr>
      </w:pPr>
      <w:hyperlink w:anchor="_Toc391971673" w:history="1">
        <w:r w:rsidRPr="00BD261D">
          <w:rPr>
            <w:rStyle w:val="Hyperlink"/>
            <w:rFonts w:cs="Calibri"/>
            <w:noProof/>
            <w:sz w:val="18"/>
            <w:lang w:val="bg-BG"/>
          </w:rPr>
          <w:t>5</w:t>
        </w:r>
        <w:r>
          <w:rPr>
            <w:rFonts w:cs="Times New Roman"/>
            <w:b w:val="0"/>
            <w:bCs w:val="0"/>
            <w:caps w:val="0"/>
            <w:noProof/>
            <w:sz w:val="22"/>
            <w:szCs w:val="22"/>
            <w:lang w:val="en-GB" w:eastAsia="en-GB"/>
          </w:rPr>
          <w:tab/>
        </w:r>
        <w:r w:rsidRPr="00BD261D">
          <w:rPr>
            <w:rStyle w:val="Hyperlink"/>
            <w:rFonts w:cs="Calibri"/>
            <w:noProof/>
            <w:sz w:val="18"/>
            <w:lang w:val="bg-BG"/>
          </w:rPr>
          <w:t>Практически указания за прилагане на процедурите за мониторинг и контрол</w:t>
        </w:r>
        <w:r>
          <w:rPr>
            <w:noProof/>
            <w:webHidden/>
          </w:rPr>
          <w:tab/>
        </w:r>
        <w:r>
          <w:rPr>
            <w:noProof/>
            <w:webHidden/>
          </w:rPr>
          <w:fldChar w:fldCharType="begin"/>
        </w:r>
        <w:r>
          <w:rPr>
            <w:noProof/>
            <w:webHidden/>
          </w:rPr>
          <w:instrText xml:space="preserve"> PAGEREF _Toc391971673 \h </w:instrText>
        </w:r>
        <w:r>
          <w:rPr>
            <w:noProof/>
            <w:webHidden/>
          </w:rPr>
        </w:r>
        <w:r>
          <w:rPr>
            <w:noProof/>
            <w:webHidden/>
          </w:rPr>
          <w:fldChar w:fldCharType="separate"/>
        </w:r>
        <w:r>
          <w:rPr>
            <w:noProof/>
            <w:webHidden/>
          </w:rPr>
          <w:t>24</w:t>
        </w:r>
        <w:r>
          <w:rPr>
            <w:noProof/>
            <w:webHidden/>
          </w:rPr>
          <w:fldChar w:fldCharType="end"/>
        </w:r>
      </w:hyperlink>
    </w:p>
    <w:p w:rsidR="00682751" w:rsidRDefault="00682751">
      <w:pPr>
        <w:pStyle w:val="TOC2"/>
        <w:tabs>
          <w:tab w:val="left" w:pos="1400"/>
          <w:tab w:val="right" w:leader="dot" w:pos="8297"/>
        </w:tabs>
        <w:rPr>
          <w:rFonts w:cs="Times New Roman"/>
          <w:smallCaps w:val="0"/>
          <w:noProof/>
          <w:sz w:val="22"/>
          <w:szCs w:val="22"/>
          <w:lang w:val="en-GB" w:eastAsia="en-GB"/>
        </w:rPr>
      </w:pPr>
      <w:hyperlink w:anchor="_Toc391971674" w:history="1">
        <w:r w:rsidRPr="00BD261D">
          <w:rPr>
            <w:rStyle w:val="Hyperlink"/>
            <w:rFonts w:cs="Calibri"/>
            <w:noProof/>
            <w:sz w:val="18"/>
            <w:lang w:val="bg-BG"/>
          </w:rPr>
          <w:t>5.1</w:t>
        </w:r>
        <w:r>
          <w:rPr>
            <w:rFonts w:cs="Times New Roman"/>
            <w:smallCaps w:val="0"/>
            <w:noProof/>
            <w:sz w:val="22"/>
            <w:szCs w:val="22"/>
            <w:lang w:val="en-GB" w:eastAsia="en-GB"/>
          </w:rPr>
          <w:tab/>
        </w:r>
        <w:r w:rsidRPr="00BD261D">
          <w:rPr>
            <w:rStyle w:val="Hyperlink"/>
            <w:rFonts w:cs="Calibri"/>
            <w:noProof/>
            <w:sz w:val="18"/>
            <w:lang w:val="bg-BG"/>
          </w:rPr>
          <w:t>контрол на реализирането на политиките</w:t>
        </w:r>
        <w:r>
          <w:rPr>
            <w:noProof/>
            <w:webHidden/>
          </w:rPr>
          <w:tab/>
        </w:r>
        <w:r>
          <w:rPr>
            <w:noProof/>
            <w:webHidden/>
          </w:rPr>
          <w:fldChar w:fldCharType="begin"/>
        </w:r>
        <w:r>
          <w:rPr>
            <w:noProof/>
            <w:webHidden/>
          </w:rPr>
          <w:instrText xml:space="preserve"> PAGEREF _Toc391971674 \h </w:instrText>
        </w:r>
        <w:r>
          <w:rPr>
            <w:noProof/>
            <w:webHidden/>
          </w:rPr>
        </w:r>
        <w:r>
          <w:rPr>
            <w:noProof/>
            <w:webHidden/>
          </w:rPr>
          <w:fldChar w:fldCharType="separate"/>
        </w:r>
        <w:r>
          <w:rPr>
            <w:noProof/>
            <w:webHidden/>
          </w:rPr>
          <w:t>24</w:t>
        </w:r>
        <w:r>
          <w:rPr>
            <w:noProof/>
            <w:webHidden/>
          </w:rPr>
          <w:fldChar w:fldCharType="end"/>
        </w:r>
      </w:hyperlink>
    </w:p>
    <w:p w:rsidR="00682751" w:rsidRDefault="00682751">
      <w:pPr>
        <w:pStyle w:val="TOC2"/>
        <w:tabs>
          <w:tab w:val="left" w:pos="1400"/>
          <w:tab w:val="right" w:leader="dot" w:pos="8297"/>
        </w:tabs>
        <w:rPr>
          <w:rFonts w:cs="Times New Roman"/>
          <w:smallCaps w:val="0"/>
          <w:noProof/>
          <w:sz w:val="22"/>
          <w:szCs w:val="22"/>
          <w:lang w:val="en-GB" w:eastAsia="en-GB"/>
        </w:rPr>
      </w:pPr>
      <w:hyperlink w:anchor="_Toc391971675" w:history="1">
        <w:r w:rsidRPr="00BD261D">
          <w:rPr>
            <w:rStyle w:val="Hyperlink"/>
            <w:rFonts w:cs="Calibri"/>
            <w:noProof/>
            <w:sz w:val="18"/>
            <w:lang w:val="bg-BG"/>
          </w:rPr>
          <w:t>5.2</w:t>
        </w:r>
        <w:r>
          <w:rPr>
            <w:rFonts w:cs="Times New Roman"/>
            <w:smallCaps w:val="0"/>
            <w:noProof/>
            <w:sz w:val="22"/>
            <w:szCs w:val="22"/>
            <w:lang w:val="en-GB" w:eastAsia="en-GB"/>
          </w:rPr>
          <w:tab/>
        </w:r>
        <w:r w:rsidRPr="00BD261D">
          <w:rPr>
            <w:rStyle w:val="Hyperlink"/>
            <w:rFonts w:cs="Calibri"/>
            <w:noProof/>
            <w:sz w:val="18"/>
            <w:lang w:val="bg-BG"/>
          </w:rPr>
          <w:t>контрол на изпълнението на  прилаганите мерки</w:t>
        </w:r>
        <w:r>
          <w:rPr>
            <w:noProof/>
            <w:webHidden/>
          </w:rPr>
          <w:tab/>
        </w:r>
        <w:r>
          <w:rPr>
            <w:noProof/>
            <w:webHidden/>
          </w:rPr>
          <w:fldChar w:fldCharType="begin"/>
        </w:r>
        <w:r>
          <w:rPr>
            <w:noProof/>
            <w:webHidden/>
          </w:rPr>
          <w:instrText xml:space="preserve"> PAGEREF _Toc391971675 \h </w:instrText>
        </w:r>
        <w:r>
          <w:rPr>
            <w:noProof/>
            <w:webHidden/>
          </w:rPr>
        </w:r>
        <w:r>
          <w:rPr>
            <w:noProof/>
            <w:webHidden/>
          </w:rPr>
          <w:fldChar w:fldCharType="separate"/>
        </w:r>
        <w:r>
          <w:rPr>
            <w:noProof/>
            <w:webHidden/>
          </w:rPr>
          <w:t>25</w:t>
        </w:r>
        <w:r>
          <w:rPr>
            <w:noProof/>
            <w:webHidden/>
          </w:rPr>
          <w:fldChar w:fldCharType="end"/>
        </w:r>
      </w:hyperlink>
    </w:p>
    <w:p w:rsidR="00682751" w:rsidRDefault="00682751">
      <w:pPr>
        <w:pStyle w:val="TOC2"/>
        <w:tabs>
          <w:tab w:val="left" w:pos="1400"/>
          <w:tab w:val="right" w:leader="dot" w:pos="8297"/>
        </w:tabs>
        <w:rPr>
          <w:rFonts w:cs="Times New Roman"/>
          <w:smallCaps w:val="0"/>
          <w:noProof/>
          <w:sz w:val="22"/>
          <w:szCs w:val="22"/>
          <w:lang w:val="en-GB" w:eastAsia="en-GB"/>
        </w:rPr>
      </w:pPr>
      <w:hyperlink w:anchor="_Toc391971676" w:history="1">
        <w:r w:rsidRPr="00BD261D">
          <w:rPr>
            <w:rStyle w:val="Hyperlink"/>
            <w:rFonts w:cs="Calibri"/>
            <w:noProof/>
            <w:sz w:val="18"/>
            <w:lang w:val="bg-BG"/>
          </w:rPr>
          <w:t>5.3</w:t>
        </w:r>
        <w:r>
          <w:rPr>
            <w:rFonts w:cs="Times New Roman"/>
            <w:smallCaps w:val="0"/>
            <w:noProof/>
            <w:sz w:val="22"/>
            <w:szCs w:val="22"/>
            <w:lang w:val="en-GB" w:eastAsia="en-GB"/>
          </w:rPr>
          <w:tab/>
        </w:r>
        <w:r w:rsidRPr="00BD261D">
          <w:rPr>
            <w:rStyle w:val="Hyperlink"/>
            <w:rFonts w:cs="Calibri"/>
            <w:noProof/>
            <w:sz w:val="18"/>
            <w:lang w:val="bg-BG"/>
          </w:rPr>
          <w:t>Анализ на влиянието на прилаганите мерки върху реализацията на политиката на общината и предприемане на евентуални коригиращи дейности</w:t>
        </w:r>
        <w:r>
          <w:rPr>
            <w:noProof/>
            <w:webHidden/>
          </w:rPr>
          <w:tab/>
        </w:r>
        <w:r>
          <w:rPr>
            <w:noProof/>
            <w:webHidden/>
          </w:rPr>
          <w:fldChar w:fldCharType="begin"/>
        </w:r>
        <w:r>
          <w:rPr>
            <w:noProof/>
            <w:webHidden/>
          </w:rPr>
          <w:instrText xml:space="preserve"> PAGEREF _Toc391971676 \h </w:instrText>
        </w:r>
        <w:r>
          <w:rPr>
            <w:noProof/>
            <w:webHidden/>
          </w:rPr>
        </w:r>
        <w:r>
          <w:rPr>
            <w:noProof/>
            <w:webHidden/>
          </w:rPr>
          <w:fldChar w:fldCharType="separate"/>
        </w:r>
        <w:r>
          <w:rPr>
            <w:noProof/>
            <w:webHidden/>
          </w:rPr>
          <w:t>25</w:t>
        </w:r>
        <w:r>
          <w:rPr>
            <w:noProof/>
            <w:webHidden/>
          </w:rPr>
          <w:fldChar w:fldCharType="end"/>
        </w:r>
      </w:hyperlink>
    </w:p>
    <w:p w:rsidR="00682751" w:rsidRPr="00FC7D8A" w:rsidRDefault="00682751" w:rsidP="00FC7D8A">
      <w:r>
        <w:fldChar w:fldCharType="end"/>
      </w:r>
    </w:p>
    <w:p w:rsidR="00682751" w:rsidRPr="00C529A9" w:rsidRDefault="00682751" w:rsidP="00F57B2A">
      <w:pPr>
        <w:pStyle w:val="Heading1"/>
        <w:numPr>
          <w:ilvl w:val="0"/>
          <w:numId w:val="10"/>
        </w:numPr>
        <w:ind w:left="357" w:hanging="357"/>
      </w:pPr>
      <w:bookmarkStart w:id="2" w:name="_Toc391971669"/>
      <w:r w:rsidRPr="00C529A9">
        <w:t>ВЪВЕДЕНИЕ</w:t>
      </w:r>
      <w:bookmarkEnd w:id="2"/>
    </w:p>
    <w:p w:rsidR="00682751" w:rsidRPr="00003AD3" w:rsidRDefault="00682751" w:rsidP="00F57B2A">
      <w:r w:rsidRPr="00003AD3">
        <w:t xml:space="preserve">В рамките на тази дейност </w:t>
      </w:r>
      <w:r>
        <w:t>сe разработват</w:t>
      </w:r>
      <w:r w:rsidRPr="00003AD3">
        <w:t xml:space="preserve"> механизми за мониторинг и контрол на изпълнението на конкретна</w:t>
      </w:r>
      <w:r>
        <w:t>та</w:t>
      </w:r>
      <w:r w:rsidRPr="00003AD3">
        <w:t xml:space="preserve"> общинска политика – опазване на околната среда.</w:t>
      </w:r>
    </w:p>
    <w:p w:rsidR="00682751" w:rsidRPr="00F4315F" w:rsidRDefault="00682751" w:rsidP="00F57B2A">
      <w:r w:rsidRPr="00003AD3">
        <w:t>Основна</w:t>
      </w:r>
      <w:r>
        <w:t>та</w:t>
      </w:r>
      <w:r w:rsidRPr="00003AD3">
        <w:t xml:space="preserve"> задача на мониторинга </w:t>
      </w:r>
      <w:r>
        <w:t>е да следи постигането на заложените</w:t>
      </w:r>
      <w:r w:rsidRPr="00003AD3">
        <w:t xml:space="preserve"> цели</w:t>
      </w:r>
      <w:r>
        <w:t xml:space="preserve"> и да определя текущата ефективност на извършваните дейности </w:t>
      </w:r>
      <w:r w:rsidRPr="00003AD3">
        <w:t>в хода на тяхната реализация. В резултат на осъщ</w:t>
      </w:r>
      <w:r>
        <w:t xml:space="preserve">ествявания мониторинг </w:t>
      </w:r>
      <w:r w:rsidRPr="00003AD3">
        <w:t>могат</w:t>
      </w:r>
      <w:r>
        <w:t xml:space="preserve"> да се формулират ясни изводи и на тяхната основа</w:t>
      </w:r>
      <w:r w:rsidRPr="00003AD3">
        <w:t xml:space="preserve"> да се направят своевременни корекции в </w:t>
      </w:r>
      <w:r>
        <w:t xml:space="preserve">приоритизирането и </w:t>
      </w:r>
      <w:r w:rsidRPr="00003AD3">
        <w:t>на</w:t>
      </w:r>
      <w:r>
        <w:t xml:space="preserve">чина на изпълнение на </w:t>
      </w:r>
      <w:r>
        <w:rPr>
          <w:lang w:val="bg-BG"/>
        </w:rPr>
        <w:t>планираните дейности</w:t>
      </w:r>
      <w:r w:rsidRPr="00003AD3">
        <w:t xml:space="preserve">. </w:t>
      </w:r>
      <w:r w:rsidRPr="00F4315F">
        <w:t>Текущият мониторинг има особено важна роля при д</w:t>
      </w:r>
      <w:r>
        <w:t>ългосрочните политики</w:t>
      </w:r>
      <w:r w:rsidRPr="00F4315F">
        <w:t>, които се реализират в няколко фази. Осъществя</w:t>
      </w:r>
      <w:r>
        <w:t>ването на всяка следваща фаза трябва да се извършва на основата на резултатите</w:t>
      </w:r>
      <w:r w:rsidRPr="00F4315F">
        <w:t xml:space="preserve"> от мониторинг</w:t>
      </w:r>
      <w:r>
        <w:t>а на изпълнението на предходните фази</w:t>
      </w:r>
      <w:r w:rsidRPr="00F4315F">
        <w:t>.</w:t>
      </w:r>
    </w:p>
    <w:p w:rsidR="00682751" w:rsidRPr="00C305D6" w:rsidRDefault="00682751" w:rsidP="00F57B2A">
      <w:r w:rsidRPr="00003AD3">
        <w:t>Мони</w:t>
      </w:r>
      <w:r>
        <w:t>торингът определя взаимовръзките</w:t>
      </w:r>
      <w:r w:rsidRPr="00003AD3">
        <w:t xml:space="preserve"> между поставените цели, вложените ресурси, извършените действия, постигнатите резултати и осъществените въздействия. </w:t>
      </w:r>
    </w:p>
    <w:p w:rsidR="00682751" w:rsidRPr="00003AD3" w:rsidRDefault="00682751" w:rsidP="00F57B2A">
      <w:r w:rsidRPr="00003AD3">
        <w:t>Самият процес на осъществяване на монит</w:t>
      </w:r>
      <w:r>
        <w:t xml:space="preserve">оринг и контрол преминава през три фази – планиране, провеждане и </w:t>
      </w:r>
      <w:r w:rsidRPr="00003AD3">
        <w:t xml:space="preserve">отчитане. </w:t>
      </w:r>
      <w:r>
        <w:t>Необходимо е</w:t>
      </w:r>
      <w:r w:rsidRPr="00003AD3">
        <w:t xml:space="preserve"> да </w:t>
      </w:r>
      <w:r>
        <w:t>се определят</w:t>
      </w:r>
      <w:r w:rsidRPr="00003AD3">
        <w:t xml:space="preserve"> най-подходящите механизми за мониторинг и контрол на изпълнението на общинската политика</w:t>
      </w:r>
      <w:r>
        <w:t xml:space="preserve"> по опазване на околната среда</w:t>
      </w:r>
      <w:r w:rsidRPr="00003AD3">
        <w:t xml:space="preserve">. </w:t>
      </w:r>
      <w:r w:rsidRPr="00003AD3">
        <w:rPr>
          <w:bCs/>
        </w:rPr>
        <w:t xml:space="preserve">Използването на резултатите от отчитането на мониторинга е свързано с </w:t>
      </w:r>
      <w:r w:rsidRPr="00003AD3">
        <w:rPr>
          <w:iCs/>
        </w:rPr>
        <w:t xml:space="preserve">предприемане на корективни действия при прилагането на политики. </w:t>
      </w:r>
      <w:r>
        <w:t>Чрез отчетите по</w:t>
      </w:r>
      <w:r w:rsidRPr="00003AD3">
        <w:t xml:space="preserve"> мониторинга на ръководителите се предоставя достъп до подходяща и своевременна информация за цялостния напредък към постигане на резултатите от прилагането. </w:t>
      </w:r>
    </w:p>
    <w:p w:rsidR="00682751" w:rsidRPr="00F4315F" w:rsidRDefault="00682751" w:rsidP="00F57B2A">
      <w:r w:rsidRPr="00F4315F">
        <w:t>В рамките на тази дейност, основните аспекти, които ще обхванат правилата за контрол на политиките са:</w:t>
      </w:r>
    </w:p>
    <w:p w:rsidR="00682751" w:rsidRPr="00F4315F" w:rsidRDefault="00682751" w:rsidP="00F57B2A">
      <w:pPr>
        <w:pStyle w:val="ListBullet"/>
        <w:numPr>
          <w:ilvl w:val="0"/>
          <w:numId w:val="7"/>
        </w:numPr>
        <w:ind w:left="1191" w:hanging="340"/>
      </w:pPr>
      <w:r w:rsidRPr="00F4315F">
        <w:t xml:space="preserve">определяне на </w:t>
      </w:r>
      <w:r>
        <w:rPr>
          <w:lang w:val="bg-BG"/>
        </w:rPr>
        <w:t xml:space="preserve">предмета и показателите, чрез които ще </w:t>
      </w:r>
      <w:r w:rsidRPr="00F4315F">
        <w:t xml:space="preserve">се </w:t>
      </w:r>
      <w:r>
        <w:rPr>
          <w:lang w:val="bg-BG"/>
        </w:rPr>
        <w:t>контролирареализирането на определената политика</w:t>
      </w:r>
      <w:r w:rsidRPr="00F4315F">
        <w:t>;</w:t>
      </w:r>
    </w:p>
    <w:p w:rsidR="00682751" w:rsidRPr="00F4315F" w:rsidRDefault="00682751" w:rsidP="00F57B2A">
      <w:pPr>
        <w:pStyle w:val="ListBullet"/>
        <w:numPr>
          <w:ilvl w:val="0"/>
          <w:numId w:val="7"/>
        </w:numPr>
        <w:ind w:left="1191" w:hanging="340"/>
      </w:pPr>
      <w:r w:rsidRPr="00F4315F">
        <w:t xml:space="preserve">оценка на състоянието на контролираните политики в съответствие с приетите стандарти, нормативи или други еталонни показатели; </w:t>
      </w:r>
    </w:p>
    <w:p w:rsidR="00682751" w:rsidRPr="00F4315F" w:rsidRDefault="00682751" w:rsidP="00F57B2A">
      <w:pPr>
        <w:pStyle w:val="ListBullet"/>
        <w:numPr>
          <w:ilvl w:val="0"/>
          <w:numId w:val="7"/>
        </w:numPr>
        <w:ind w:left="1191" w:hanging="340"/>
      </w:pPr>
      <w:r w:rsidRPr="00F4315F">
        <w:t>изясняване на причините за отклоненията, ако такива са налице;</w:t>
      </w:r>
    </w:p>
    <w:p w:rsidR="00682751" w:rsidRPr="00F4315F" w:rsidRDefault="00682751" w:rsidP="00F57B2A">
      <w:pPr>
        <w:pStyle w:val="ListBullet"/>
        <w:numPr>
          <w:ilvl w:val="0"/>
          <w:numId w:val="7"/>
        </w:numPr>
        <w:ind w:left="1191" w:hanging="340"/>
      </w:pPr>
      <w:r w:rsidRPr="00F4315F">
        <w:t>осъществяване на корекция, ако тя е възможна и необходима.</w:t>
      </w:r>
    </w:p>
    <w:p w:rsidR="00682751" w:rsidRPr="00F4315F" w:rsidRDefault="00682751" w:rsidP="00F57B2A">
      <w:r w:rsidRPr="00F4315F">
        <w:t>Правилата по о</w:t>
      </w:r>
      <w:r>
        <w:t>тношение на последващата оценка определят</w:t>
      </w:r>
      <w:r w:rsidRPr="00F4315F">
        <w:t xml:space="preserve"> механизъм за  проверка на това</w:t>
      </w:r>
      <w:r>
        <w:t xml:space="preserve"> дали мерките постигат заложените цели и </w:t>
      </w:r>
      <w:r w:rsidRPr="00F4315F">
        <w:t>въздей</w:t>
      </w:r>
      <w:r>
        <w:t>стват в определените посоки</w:t>
      </w:r>
      <w:r w:rsidRPr="00F4315F">
        <w:t xml:space="preserve">. </w:t>
      </w:r>
    </w:p>
    <w:p w:rsidR="00682751" w:rsidRPr="00630218" w:rsidRDefault="00682751" w:rsidP="00F57B2A">
      <w:r w:rsidRPr="00630218">
        <w:t>Монит</w:t>
      </w:r>
      <w:r>
        <w:t>орингът, контролът и оценката на дейностите на община Пловдив в областта на околната среда определят най-подходящите</w:t>
      </w:r>
      <w:r w:rsidRPr="00630218">
        <w:t xml:space="preserve"> индикатори, които отчитат специфичния характер на подкрепата, целта и приоритетите на конкрет</w:t>
      </w:r>
      <w:r>
        <w:t>ните политики. Основните</w:t>
      </w:r>
      <w:r w:rsidRPr="00630218">
        <w:t xml:space="preserve"> и специфични</w:t>
      </w:r>
      <w:r>
        <w:t>те</w:t>
      </w:r>
      <w:r w:rsidRPr="00630218">
        <w:t xml:space="preserve"> индикатори</w:t>
      </w:r>
      <w:r>
        <w:t>, които се залагат,</w:t>
      </w:r>
      <w:r w:rsidRPr="00630218">
        <w:t xml:space="preserve"> трябва да измерят следните критерии:</w:t>
      </w:r>
    </w:p>
    <w:p w:rsidR="00682751" w:rsidRPr="00630218" w:rsidRDefault="00682751" w:rsidP="00F57B2A">
      <w:pPr>
        <w:pStyle w:val="ListBullet"/>
        <w:numPr>
          <w:ilvl w:val="0"/>
          <w:numId w:val="7"/>
        </w:numPr>
        <w:ind w:left="1191" w:hanging="340"/>
      </w:pPr>
      <w:r w:rsidRPr="00630218">
        <w:t>Целесъобразност – да съответстват на целите и приоритети</w:t>
      </w:r>
      <w:r>
        <w:rPr>
          <w:lang w:val="bg-BG"/>
        </w:rPr>
        <w:t>те</w:t>
      </w:r>
      <w:r w:rsidRPr="00630218">
        <w:t>;</w:t>
      </w:r>
    </w:p>
    <w:p w:rsidR="00682751" w:rsidRPr="00630218" w:rsidRDefault="00682751" w:rsidP="00F57B2A">
      <w:pPr>
        <w:pStyle w:val="ListBullet"/>
        <w:numPr>
          <w:ilvl w:val="0"/>
          <w:numId w:val="7"/>
        </w:numPr>
        <w:ind w:left="1191" w:hanging="340"/>
      </w:pPr>
      <w:r w:rsidRPr="00630218">
        <w:t>Възможност за представянето им в количествено изражение;</w:t>
      </w:r>
    </w:p>
    <w:p w:rsidR="00682751" w:rsidRPr="00630218" w:rsidRDefault="00682751" w:rsidP="00F57B2A">
      <w:pPr>
        <w:pStyle w:val="ListBullet"/>
        <w:numPr>
          <w:ilvl w:val="0"/>
          <w:numId w:val="7"/>
        </w:numPr>
        <w:ind w:left="1191" w:hanging="340"/>
      </w:pPr>
      <w:r w:rsidRPr="00630218">
        <w:t>Разбираемост – да са лесни за формулиране, разбиране и агрегиране;</w:t>
      </w:r>
    </w:p>
    <w:p w:rsidR="00682751" w:rsidRPr="00630218" w:rsidRDefault="00682751" w:rsidP="00F57B2A">
      <w:pPr>
        <w:pStyle w:val="ListBullet"/>
        <w:numPr>
          <w:ilvl w:val="0"/>
          <w:numId w:val="7"/>
        </w:numPr>
        <w:ind w:left="1191" w:hanging="340"/>
      </w:pPr>
      <w:r w:rsidRPr="00630218">
        <w:t>Аналитичност на показателите – да носят достатъчно информация за извеждане</w:t>
      </w:r>
      <w:r>
        <w:t xml:space="preserve"> на изводи и вземане на решения.</w:t>
      </w:r>
    </w:p>
    <w:p w:rsidR="00682751" w:rsidRDefault="00682751" w:rsidP="00F57B2A">
      <w:r w:rsidRPr="00630218">
        <w:t xml:space="preserve">Началото и краят на този процес е оценката на провежданите политики, която се осъществява на базата на събраните данни за определените индикатори за мониторинг </w:t>
      </w:r>
      <w:r>
        <w:t>на изпълнението на целите</w:t>
      </w:r>
      <w:r w:rsidRPr="00630218">
        <w:t>. Изводите</w:t>
      </w:r>
      <w:r>
        <w:rPr>
          <w:lang w:val="bg-BG"/>
        </w:rPr>
        <w:t>,</w:t>
      </w:r>
      <w:r w:rsidRPr="00630218">
        <w:t xml:space="preserve"> направени по отношение </w:t>
      </w:r>
      <w:r>
        <w:t xml:space="preserve">на ефективността </w:t>
      </w:r>
      <w:r w:rsidRPr="00630218">
        <w:t xml:space="preserve">на провежданите политики, постигнатите резултати по отношение на поставените цели и релевантността </w:t>
      </w:r>
      <w:r>
        <w:t xml:space="preserve">на политиките се вземат предвид </w:t>
      </w:r>
      <w:r w:rsidRPr="00630218">
        <w:t>при актуализирането и разработването на стратегически документи, както за политиката в областта на опазване на околната среда, така и за всички останали политики, които имат отношение и са свързани с нея.</w:t>
      </w:r>
    </w:p>
    <w:p w:rsidR="00682751" w:rsidRPr="00C529A9" w:rsidRDefault="00682751" w:rsidP="00F57B2A">
      <w:pPr>
        <w:pStyle w:val="Heading1"/>
        <w:numPr>
          <w:ilvl w:val="0"/>
          <w:numId w:val="10"/>
        </w:numPr>
        <w:ind w:left="357" w:hanging="357"/>
      </w:pPr>
      <w:r>
        <w:tab/>
      </w:r>
      <w:bookmarkStart w:id="3" w:name="_Toc391971670"/>
      <w:r w:rsidRPr="00C529A9">
        <w:t>ОСНОВНИ ИЗИСКВАНИЯ</w:t>
      </w:r>
      <w:bookmarkEnd w:id="3"/>
    </w:p>
    <w:p w:rsidR="00682751" w:rsidRDefault="00682751" w:rsidP="00F57B2A">
      <w:r>
        <w:t xml:space="preserve">Програмата за опазване на околната среда на община Пловдив за периода 2014-2020 г. </w:t>
      </w:r>
      <w:r>
        <w:rPr>
          <w:lang w:val="bg-BG"/>
        </w:rPr>
        <w:t xml:space="preserve">включва </w:t>
      </w:r>
      <w:r>
        <w:t xml:space="preserve">План за действие, чрез който да се постигнат заложените цели. Програмата </w:t>
      </w:r>
      <w:r>
        <w:rPr>
          <w:lang w:val="bg-BG"/>
        </w:rPr>
        <w:t xml:space="preserve">и планът </w:t>
      </w:r>
      <w:r>
        <w:t>обхваща</w:t>
      </w:r>
      <w:r>
        <w:rPr>
          <w:lang w:val="bg-BG"/>
        </w:rPr>
        <w:t>т</w:t>
      </w:r>
      <w:r>
        <w:t xml:space="preserve"> взаимосвързани действия и средства (технически, организационни, правни, финансови и др.) за изпълнение на цялостната политика по опазване на околната среда на община Пловдив. </w:t>
      </w:r>
    </w:p>
    <w:p w:rsidR="00682751" w:rsidRDefault="00682751" w:rsidP="00F57B2A">
      <w:r>
        <w:t xml:space="preserve">Разработването и осъществяването на публичните политики и програми, част от които е Програмата за опазване на околната среда на община Пловдив е сложен процес, протичащ през следните основни фази  </w:t>
      </w:r>
      <w:r>
        <w:rPr>
          <w:lang w:val="bg-BG"/>
        </w:rPr>
        <w:t>(фиг. 1)</w:t>
      </w:r>
      <w:r>
        <w:t xml:space="preserve">: </w:t>
      </w:r>
    </w:p>
    <w:p w:rsidR="00682751" w:rsidRDefault="00682751" w:rsidP="00F57B2A">
      <w:pPr>
        <w:pStyle w:val="ListParagraph"/>
        <w:numPr>
          <w:ilvl w:val="0"/>
          <w:numId w:val="40"/>
        </w:numPr>
      </w:pPr>
      <w:r>
        <w:t xml:space="preserve">Стратегическо планиране; </w:t>
      </w:r>
    </w:p>
    <w:p w:rsidR="00682751" w:rsidRDefault="00682751" w:rsidP="00F57B2A">
      <w:pPr>
        <w:pStyle w:val="ListParagraph"/>
        <w:numPr>
          <w:ilvl w:val="0"/>
          <w:numId w:val="40"/>
        </w:numPr>
      </w:pPr>
      <w:r>
        <w:t xml:space="preserve">Разработване на политиката и програмите за нейната реализация; </w:t>
      </w:r>
    </w:p>
    <w:p w:rsidR="00682751" w:rsidRDefault="00682751" w:rsidP="00F57B2A">
      <w:pPr>
        <w:pStyle w:val="ListParagraph"/>
        <w:numPr>
          <w:ilvl w:val="0"/>
          <w:numId w:val="40"/>
        </w:numPr>
      </w:pPr>
      <w:r>
        <w:t xml:space="preserve">Прилагане на политиката и програмите; </w:t>
      </w:r>
    </w:p>
    <w:p w:rsidR="00682751" w:rsidRDefault="00682751" w:rsidP="00F57B2A">
      <w:pPr>
        <w:pStyle w:val="ListParagraph"/>
        <w:numPr>
          <w:ilvl w:val="0"/>
          <w:numId w:val="40"/>
        </w:numPr>
      </w:pPr>
      <w:r>
        <w:t xml:space="preserve">Мониторинг; </w:t>
      </w:r>
    </w:p>
    <w:p w:rsidR="00682751" w:rsidRDefault="00682751" w:rsidP="00F57B2A">
      <w:pPr>
        <w:pStyle w:val="ListParagraph"/>
        <w:numPr>
          <w:ilvl w:val="0"/>
          <w:numId w:val="40"/>
        </w:numPr>
      </w:pPr>
      <w:r>
        <w:t xml:space="preserve">Оценка. </w:t>
      </w:r>
    </w:p>
    <w:p w:rsidR="00682751" w:rsidRDefault="00682751" w:rsidP="00F57B2A"/>
    <w:p w:rsidR="00682751" w:rsidRDefault="00682751" w:rsidP="00F57B2A">
      <w:pPr>
        <w:rPr>
          <w:lang w:val="bg-BG"/>
        </w:rPr>
      </w:pPr>
      <w:r w:rsidRPr="00677897">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9" type="#_x0000_t75" style="width:312pt;height:237pt;visibility:visible">
            <v:imagedata r:id="rId9" o:title=""/>
          </v:shape>
        </w:pict>
      </w:r>
    </w:p>
    <w:p w:rsidR="00682751" w:rsidRDefault="00682751" w:rsidP="00F57B2A">
      <w:pPr>
        <w:pStyle w:val="Caption"/>
      </w:pPr>
      <w:r>
        <w:t xml:space="preserve">фигура </w:t>
      </w:r>
      <w:fldSimple w:instr=" SEQ фигура \* ARABIC ">
        <w:r>
          <w:rPr>
            <w:noProof/>
          </w:rPr>
          <w:t>1</w:t>
        </w:r>
      </w:fldSimple>
      <w:r>
        <w:rPr>
          <w:lang w:val="bg-BG"/>
        </w:rPr>
        <w:t xml:space="preserve">. </w:t>
      </w:r>
      <w:r>
        <w:t xml:space="preserve">ФАЗИ НА РАЗРАБОТВАНЕ И ИЗПЪЛНЕНИЕ НА ПУБЛИЧНИ ПОЛИТИКИ </w:t>
      </w:r>
    </w:p>
    <w:p w:rsidR="00682751" w:rsidRDefault="00682751" w:rsidP="00F57B2A"/>
    <w:p w:rsidR="00682751" w:rsidRPr="00A52A6B" w:rsidRDefault="00682751" w:rsidP="00F57B2A"/>
    <w:p w:rsidR="00682751" w:rsidRPr="00A345B0" w:rsidRDefault="00682751" w:rsidP="00F57B2A">
      <w:pPr>
        <w:rPr>
          <w:lang w:val="bg-BG"/>
        </w:rPr>
      </w:pPr>
      <w:r w:rsidRPr="00A345B0">
        <w:rPr>
          <w:lang w:val="bg-BG"/>
        </w:rPr>
        <w:t xml:space="preserve">Мониторингът на публичните програми може да се определи като процес на системно и непрекъснато събиране и анализ на информация относно хода на реализацията на програмата и постигането на поставените цели. Получената информация позволява контрол на ефективността на осъществяваните политики и мерки. </w:t>
      </w:r>
    </w:p>
    <w:p w:rsidR="00682751" w:rsidRPr="00A345B0" w:rsidRDefault="00682751" w:rsidP="00F57B2A">
      <w:pPr>
        <w:rPr>
          <w:lang w:val="bg-BG"/>
        </w:rPr>
      </w:pPr>
      <w:r w:rsidRPr="00A345B0">
        <w:rPr>
          <w:lang w:val="bg-BG"/>
        </w:rPr>
        <w:t xml:space="preserve">На основата на извършваните мониторинг и контрол на изпълнението на Програмата за опазване на околната среда на община Пловдив могат обосновано да се вземат управленски решения от Кмета на Общината относно продължаването, изменението, допълването или прекратяването на реализацията на Програмата. </w:t>
      </w:r>
    </w:p>
    <w:p w:rsidR="00682751" w:rsidRPr="00A345B0" w:rsidRDefault="00682751" w:rsidP="00F57B2A">
      <w:pPr>
        <w:rPr>
          <w:lang w:val="bg-BG"/>
        </w:rPr>
      </w:pPr>
      <w:r w:rsidRPr="00A345B0">
        <w:rPr>
          <w:lang w:val="bg-BG"/>
        </w:rPr>
        <w:t xml:space="preserve">Основната задача на мониторинга е да се оцени степента на постигането на целите и ефективността на изпълняваните мерки в хода на тяхната реализация. В резултат на осъществявания мониторинг могат да се направят своевременни корекции в начина на изпълнение на политиките и мерките. Текущият мониторинг има особено важна роля при дългосрочните политики, които се реализират в няколко фази. Осъществяването на всяка следваща фаза може да се предшества от мониторинг и оценка на дейностите и резултатите от предшестващите етапи. </w:t>
      </w:r>
    </w:p>
    <w:p w:rsidR="00682751" w:rsidRDefault="00682751" w:rsidP="00F57B2A">
      <w:r w:rsidRPr="00A345B0">
        <w:rPr>
          <w:lang w:val="bg-BG"/>
        </w:rPr>
        <w:t>Мониторингът и оценката на прилаганите мерки за постигане на целите на Програмата за опазване на околната среда на община Пловдив следва да се основават на общия модел на разработване и осъществяване на публични политики и програми. Този модел представя съотношението между поставените цели, вложените ресурси, извършените действия, постигнатите резултати и осъществените въздействия, както следва</w:t>
      </w:r>
      <w:r>
        <w:rPr>
          <w:lang w:val="bg-BG"/>
        </w:rPr>
        <w:t xml:space="preserve"> (фиг. 2)</w:t>
      </w:r>
      <w:r w:rsidRPr="00A345B0">
        <w:rPr>
          <w:lang w:val="bg-BG"/>
        </w:rPr>
        <w:t>:</w:t>
      </w:r>
    </w:p>
    <w:p w:rsidR="00682751" w:rsidRDefault="00682751" w:rsidP="00F57B2A"/>
    <w:p w:rsidR="00682751" w:rsidRPr="00A52A6B" w:rsidRDefault="00682751" w:rsidP="00F57B2A"/>
    <w:p w:rsidR="00682751" w:rsidRDefault="00682751" w:rsidP="00F57B2A">
      <w:pPr>
        <w:pStyle w:val="Centered"/>
        <w:rPr>
          <w:lang w:val="bg-BG"/>
        </w:rPr>
      </w:pPr>
      <w:r w:rsidRPr="00677897">
        <w:rPr>
          <w:lang w:val="bg-BG" w:eastAsia="bg-BG"/>
        </w:rPr>
        <w:pict>
          <v:shape id="Picture 22" o:spid="_x0000_i1030" type="#_x0000_t75" style="width:420.75pt;height:107.25pt;visibility:visible">
            <v:imagedata r:id="rId10" o:title=""/>
          </v:shape>
        </w:pict>
      </w:r>
    </w:p>
    <w:p w:rsidR="00682751" w:rsidRDefault="00682751" w:rsidP="00F57B2A">
      <w:pPr>
        <w:pStyle w:val="Centered"/>
        <w:rPr>
          <w:lang w:val="bg-BG"/>
        </w:rPr>
      </w:pPr>
    </w:p>
    <w:p w:rsidR="00682751" w:rsidRDefault="00682751" w:rsidP="00F57B2A">
      <w:pPr>
        <w:pStyle w:val="Caption"/>
        <w:rPr>
          <w:lang w:val="bg-BG"/>
        </w:rPr>
      </w:pPr>
      <w:r>
        <w:t xml:space="preserve">фигура </w:t>
      </w:r>
      <w:fldSimple w:instr=" SEQ фигура \* ARABIC ">
        <w:r>
          <w:rPr>
            <w:noProof/>
          </w:rPr>
          <w:t>2</w:t>
        </w:r>
      </w:fldSimple>
      <w:r>
        <w:t xml:space="preserve">. </w:t>
      </w:r>
      <w:r w:rsidRPr="00A345B0">
        <w:t>ВХОДНО-ИЗХОДЕН МОДЕЛ НА ПУБЛИЧНИ ПОЛИТИКИ И ПРОГРАМИ</w:t>
      </w:r>
    </w:p>
    <w:p w:rsidR="00682751" w:rsidRDefault="00682751" w:rsidP="00F57B2A"/>
    <w:p w:rsidR="00682751" w:rsidRDefault="00682751" w:rsidP="00F57B2A"/>
    <w:p w:rsidR="00682751" w:rsidRPr="00A345B0" w:rsidRDefault="00682751" w:rsidP="00F57B2A">
      <w:pPr>
        <w:rPr>
          <w:lang w:val="bg-BG"/>
        </w:rPr>
      </w:pPr>
      <w:r w:rsidRPr="00A345B0">
        <w:rPr>
          <w:lang w:val="bg-BG"/>
        </w:rPr>
        <w:t xml:space="preserve">За да бъде напълно точна, оценката на Програмата за опазване на околната среда на община Пловдив трябва да </w:t>
      </w:r>
      <w:r>
        <w:rPr>
          <w:lang w:val="bg-BG"/>
        </w:rPr>
        <w:t>се извършва от различни</w:t>
      </w:r>
      <w:r w:rsidRPr="00A345B0">
        <w:rPr>
          <w:lang w:val="bg-BG"/>
        </w:rPr>
        <w:t xml:space="preserve"> гледни точки, като най-важните са: </w:t>
      </w:r>
    </w:p>
    <w:p w:rsidR="00682751" w:rsidRPr="00A345B0" w:rsidRDefault="00682751" w:rsidP="00F57B2A">
      <w:pPr>
        <w:rPr>
          <w:lang w:val="bg-BG"/>
        </w:rPr>
      </w:pPr>
      <w:r w:rsidRPr="00A345B0">
        <w:rPr>
          <w:lang w:val="bg-BG"/>
        </w:rPr>
        <w:t>1.</w:t>
      </w:r>
      <w:r w:rsidRPr="00A345B0">
        <w:rPr>
          <w:b/>
          <w:lang w:val="bg-BG"/>
        </w:rPr>
        <w:t>Оценка на процеса</w:t>
      </w:r>
      <w:r w:rsidRPr="00A345B0">
        <w:rPr>
          <w:lang w:val="bg-BG"/>
        </w:rPr>
        <w:t xml:space="preserve">- оценява се как и до каква степен се изпълнява публичната политика и дали програмата функционира както е планирано. Оценката засяга съответствието на извършваните дейности с нормативните изисквания. </w:t>
      </w:r>
    </w:p>
    <w:p w:rsidR="00682751" w:rsidRPr="00A345B0" w:rsidRDefault="00682751" w:rsidP="00F57B2A">
      <w:pPr>
        <w:rPr>
          <w:lang w:val="bg-BG"/>
        </w:rPr>
      </w:pPr>
      <w:r w:rsidRPr="00A345B0">
        <w:rPr>
          <w:lang w:val="bg-BG"/>
        </w:rPr>
        <w:t>2.</w:t>
      </w:r>
      <w:r w:rsidRPr="00A345B0">
        <w:rPr>
          <w:b/>
          <w:lang w:val="bg-BG"/>
        </w:rPr>
        <w:t xml:space="preserve">Анализ на ефикасността на разходите </w:t>
      </w:r>
      <w:r w:rsidRPr="00A345B0">
        <w:rPr>
          <w:lang w:val="bg-BG"/>
        </w:rPr>
        <w:t xml:space="preserve">- анализи, при които се сравняват резултатите и постиженията на програмата с разходите (изразходваните ресурси) за тяхното получаване. Чрез анализа се определя целесъобразността на направените вложения и адекватността на получените ползи. Анализът на ефикасността на разходите оценява уместността на разходите за постигане на определена цел. </w:t>
      </w:r>
    </w:p>
    <w:p w:rsidR="00682751" w:rsidRPr="00A345B0" w:rsidRDefault="00682751" w:rsidP="00F57B2A">
      <w:pPr>
        <w:rPr>
          <w:lang w:val="bg-BG"/>
        </w:rPr>
      </w:pPr>
      <w:r w:rsidRPr="00A345B0">
        <w:rPr>
          <w:lang w:val="bg-BG"/>
        </w:rPr>
        <w:t xml:space="preserve">3. </w:t>
      </w:r>
      <w:r w:rsidRPr="00A345B0">
        <w:rPr>
          <w:b/>
          <w:lang w:val="bg-BG"/>
        </w:rPr>
        <w:t>Оценка на резултатите</w:t>
      </w:r>
      <w:r w:rsidRPr="00A345B0">
        <w:rPr>
          <w:lang w:val="bg-BG"/>
        </w:rPr>
        <w:t xml:space="preserve">- оценява се до каква степен се постигат очакваните резултати. Тази оценка е насочена към резултатите и постиженията (включително странични, непланирани и нежелани ефекти), за да се прецени ефективността на програмата. </w:t>
      </w:r>
    </w:p>
    <w:p w:rsidR="00682751" w:rsidRDefault="00682751" w:rsidP="00F57B2A">
      <w:pPr>
        <w:rPr>
          <w:lang w:val="bg-BG"/>
        </w:rPr>
      </w:pPr>
      <w:r w:rsidRPr="00A345B0">
        <w:rPr>
          <w:lang w:val="bg-BG"/>
        </w:rPr>
        <w:t xml:space="preserve">4. </w:t>
      </w:r>
      <w:r w:rsidRPr="00A345B0">
        <w:rPr>
          <w:b/>
          <w:lang w:val="bg-BG"/>
        </w:rPr>
        <w:t>Оценка на въздействието</w:t>
      </w:r>
      <w:r w:rsidRPr="00A345B0">
        <w:rPr>
          <w:lang w:val="bg-BG"/>
        </w:rPr>
        <w:t>- оценяват се въздействията на изпълняваните мерки в различни аспекти. Важно е да се сравни ефекта от изпълнението на съответната мярка с това, което би се случило, ако не е приложена.</w:t>
      </w:r>
    </w:p>
    <w:p w:rsidR="00682751" w:rsidRDefault="00682751" w:rsidP="00F57B2A">
      <w:pPr>
        <w:rPr>
          <w:lang w:val="bg-BG"/>
        </w:rPr>
      </w:pPr>
    </w:p>
    <w:p w:rsidR="00682751" w:rsidRPr="00C529A9" w:rsidRDefault="00682751" w:rsidP="00F57B2A">
      <w:pPr>
        <w:pStyle w:val="Heading1"/>
        <w:numPr>
          <w:ilvl w:val="0"/>
          <w:numId w:val="10"/>
        </w:numPr>
        <w:ind w:left="357" w:hanging="357"/>
      </w:pPr>
      <w:bookmarkStart w:id="4" w:name="_Toc391971671"/>
      <w:r w:rsidRPr="00C529A9">
        <w:t>ОЦЕНКА НА ПОКАЗАТЕЛИТЕ</w:t>
      </w:r>
      <w:bookmarkEnd w:id="4"/>
    </w:p>
    <w:p w:rsidR="00682751" w:rsidRDefault="00682751" w:rsidP="00F57B2A">
      <w:r>
        <w:t>Оценката на показателите</w:t>
      </w:r>
      <w:r w:rsidRPr="00C80B21">
        <w:t xml:space="preserve"> се базира върху разработване на система от критерии и индикатори, чрез която се осъществява</w:t>
      </w:r>
      <w:r>
        <w:t>т</w:t>
      </w:r>
      <w:r w:rsidRPr="00C80B21">
        <w:t xml:space="preserve"> мониторинг и </w:t>
      </w:r>
      <w:r>
        <w:t>контрол</w:t>
      </w:r>
      <w:r w:rsidRPr="00C80B21">
        <w:t xml:space="preserve"> на обществени</w:t>
      </w:r>
      <w:r>
        <w:t>тепрограми</w:t>
      </w:r>
      <w:r w:rsidRPr="00C80B21">
        <w:t xml:space="preserve">. </w:t>
      </w:r>
      <w:r>
        <w:t xml:space="preserve">Използването на система от ключови индикатори има няколко важни позитивни функции: </w:t>
      </w:r>
    </w:p>
    <w:p w:rsidR="00682751" w:rsidRDefault="00682751" w:rsidP="00F57B2A">
      <w:pPr>
        <w:pStyle w:val="ListBullet"/>
        <w:numPr>
          <w:ilvl w:val="0"/>
          <w:numId w:val="7"/>
        </w:numPr>
        <w:ind w:left="1191" w:hanging="340"/>
      </w:pPr>
      <w:r>
        <w:t xml:space="preserve">Подпомагане на стратегическото планиране, разработването и усъвършенстването на публичните политики и програми; </w:t>
      </w:r>
    </w:p>
    <w:p w:rsidR="00682751" w:rsidRDefault="00682751" w:rsidP="00F57B2A">
      <w:pPr>
        <w:pStyle w:val="ListBullet"/>
        <w:numPr>
          <w:ilvl w:val="0"/>
          <w:numId w:val="7"/>
        </w:numPr>
        <w:ind w:left="1191" w:hanging="340"/>
      </w:pPr>
      <w:r>
        <w:t xml:space="preserve">Измерване степента на реализация на публични политики и програми и достигането на ключови обществени цели; </w:t>
      </w:r>
    </w:p>
    <w:p w:rsidR="00682751" w:rsidRDefault="00682751" w:rsidP="00F57B2A">
      <w:pPr>
        <w:pStyle w:val="ListBullet"/>
        <w:numPr>
          <w:ilvl w:val="0"/>
          <w:numId w:val="7"/>
        </w:numPr>
        <w:ind w:left="1191" w:hanging="340"/>
      </w:pPr>
      <w:r>
        <w:t xml:space="preserve">Оценка на ефективността и ефикасността на дейността на публичните институции при  реализацията на публичните политики и програми; </w:t>
      </w:r>
    </w:p>
    <w:p w:rsidR="00682751" w:rsidRDefault="00682751" w:rsidP="00F57B2A">
      <w:pPr>
        <w:pStyle w:val="ListBullet"/>
        <w:numPr>
          <w:ilvl w:val="0"/>
          <w:numId w:val="7"/>
        </w:numPr>
        <w:ind w:left="1191" w:hanging="340"/>
      </w:pPr>
      <w:r>
        <w:t xml:space="preserve">Осигуряване на прозрачност за работата на публичните институции и реализиране принципите и практиките на доброто управление; </w:t>
      </w:r>
    </w:p>
    <w:p w:rsidR="00682751" w:rsidRDefault="00682751" w:rsidP="00F57B2A">
      <w:pPr>
        <w:pStyle w:val="ListBullet"/>
        <w:numPr>
          <w:ilvl w:val="0"/>
          <w:numId w:val="7"/>
        </w:numPr>
        <w:ind w:left="1191" w:hanging="340"/>
      </w:pPr>
      <w:r>
        <w:t xml:space="preserve">Проследяване на напредъка в развитието на важни обществени сфери въз основа на обективни, достоверни и надеждни емпирични данни; </w:t>
      </w:r>
    </w:p>
    <w:p w:rsidR="00682751" w:rsidRDefault="00682751" w:rsidP="00F57B2A">
      <w:pPr>
        <w:pStyle w:val="ListBullet"/>
        <w:numPr>
          <w:ilvl w:val="0"/>
          <w:numId w:val="7"/>
        </w:numPr>
        <w:ind w:left="1191" w:hanging="340"/>
      </w:pPr>
      <w:r>
        <w:t xml:space="preserve">Извършване на международни сравнения за позицията на страната по определени критерии.  </w:t>
      </w:r>
    </w:p>
    <w:p w:rsidR="00682751" w:rsidRDefault="00682751" w:rsidP="00F57B2A">
      <w:r w:rsidRPr="00A410FC">
        <w:t>Оценката на показатели</w:t>
      </w:r>
      <w:r>
        <w:t xml:space="preserve">те е непрекъснат процес на мониторинг и докладване на резултатите от програмата и на напредъка по отношение на предварително определените цели, чрез измерване стойностите на избраните индикатори. Критериите и индикаторите е необходимо да са насочени към вида или равнището на извършените дейности по съответната политика, преките резултати и обществените въздействия. </w:t>
      </w:r>
    </w:p>
    <w:p w:rsidR="00682751" w:rsidRDefault="00682751" w:rsidP="00F57B2A">
      <w:r w:rsidRPr="00A410FC">
        <w:t>Основните принципи</w:t>
      </w:r>
      <w:r>
        <w:t xml:space="preserve"> при осъществяването на оценката на показатели са следните: </w:t>
      </w:r>
    </w:p>
    <w:p w:rsidR="00682751" w:rsidRDefault="00682751" w:rsidP="00F57B2A">
      <w:pPr>
        <w:pStyle w:val="ListParagraph"/>
        <w:numPr>
          <w:ilvl w:val="0"/>
          <w:numId w:val="42"/>
        </w:numPr>
        <w:tabs>
          <w:tab w:val="left" w:pos="572"/>
        </w:tabs>
        <w:spacing w:before="0" w:line="276" w:lineRule="auto"/>
      </w:pPr>
      <w:r>
        <w:t xml:space="preserve">Получаване на надеждна и обективна информация, набирана от организации, които представляват публични интереси и са независими (финасово и организационно) от институциите, отговорни за реализацията на оценяваните политики за постигане на целите на общинската програма;  </w:t>
      </w:r>
    </w:p>
    <w:p w:rsidR="00682751" w:rsidRDefault="00682751" w:rsidP="00F57B2A">
      <w:pPr>
        <w:pStyle w:val="ListParagraph"/>
        <w:numPr>
          <w:ilvl w:val="0"/>
          <w:numId w:val="42"/>
        </w:numPr>
        <w:tabs>
          <w:tab w:val="left" w:pos="572"/>
        </w:tabs>
        <w:spacing w:before="0" w:line="276" w:lineRule="auto"/>
      </w:pPr>
      <w:r>
        <w:t xml:space="preserve">Създаване на предпоставки за обществен контрол върху реализацията на мерките и техните резултати; </w:t>
      </w:r>
    </w:p>
    <w:p w:rsidR="00682751" w:rsidRDefault="00682751" w:rsidP="00F57B2A">
      <w:pPr>
        <w:pStyle w:val="ListParagraph"/>
        <w:numPr>
          <w:ilvl w:val="0"/>
          <w:numId w:val="42"/>
        </w:numPr>
        <w:tabs>
          <w:tab w:val="left" w:pos="572"/>
        </w:tabs>
        <w:spacing w:before="0" w:line="276" w:lineRule="auto"/>
      </w:pPr>
      <w:r>
        <w:t xml:space="preserve">Предоставяне на възможности за промяна на оценяваните политики въз основа на извършените оценки и анализи. </w:t>
      </w:r>
    </w:p>
    <w:p w:rsidR="00682751" w:rsidRDefault="00682751" w:rsidP="00F57B2A">
      <w:pPr>
        <w:pStyle w:val="Centered"/>
      </w:pPr>
      <w:r w:rsidRPr="00677897">
        <w:rPr>
          <w:lang w:val="bg-BG" w:eastAsia="bg-BG"/>
        </w:rPr>
        <w:pict>
          <v:shape id="Picture 110844" o:spid="_x0000_i1031" type="#_x0000_t75" style="width:126.75pt;height:286.5pt;visibility:visible">
            <v:imagedata r:id="rId11" o:title=""/>
          </v:shape>
        </w:pict>
      </w:r>
    </w:p>
    <w:p w:rsidR="00682751" w:rsidRPr="00C529A9" w:rsidRDefault="00682751" w:rsidP="00F57B2A">
      <w:pPr>
        <w:pStyle w:val="Caption"/>
      </w:pPr>
      <w:r>
        <w:tab/>
        <w:t xml:space="preserve">фигура </w:t>
      </w:r>
      <w:fldSimple w:instr=" SEQ фигура \* ARABIC ">
        <w:r>
          <w:rPr>
            <w:noProof/>
          </w:rPr>
          <w:t>3</w:t>
        </w:r>
      </w:fldSimple>
      <w:r>
        <w:t>. В</w:t>
      </w:r>
      <w:r w:rsidRPr="00C529A9">
        <w:t>ЗАИМОВРЪЗКА МЕЖДУ СТРАТЕГИЧЕСКИ ЦЕЛИ</w:t>
      </w:r>
      <w:r>
        <w:t xml:space="preserve">, ОЧАКВАНИ </w:t>
      </w:r>
      <w:r w:rsidRPr="00C529A9">
        <w:t>РЕЗУЛТАТИ И КЛЮЧОВИ ИНДИКАТОРИ</w:t>
      </w:r>
    </w:p>
    <w:p w:rsidR="00682751" w:rsidRDefault="00682751" w:rsidP="00F57B2A">
      <w:pPr>
        <w:tabs>
          <w:tab w:val="left" w:pos="572"/>
        </w:tabs>
        <w:spacing w:line="276" w:lineRule="auto"/>
        <w:ind w:left="34" w:firstLine="283"/>
      </w:pPr>
    </w:p>
    <w:p w:rsidR="00682751" w:rsidRDefault="00682751" w:rsidP="00F57B2A">
      <w:pPr>
        <w:tabs>
          <w:tab w:val="left" w:pos="572"/>
        </w:tabs>
        <w:spacing w:line="276" w:lineRule="auto"/>
        <w:ind w:left="34" w:firstLine="283"/>
      </w:pPr>
    </w:p>
    <w:p w:rsidR="00682751" w:rsidRDefault="00682751" w:rsidP="00F57B2A">
      <w:r>
        <w:t>Осъществяването на оценката на показатели преминава през пет последователни фази: дефиниране на обекта и целите на оценката; подготовка на оценката; набиране на информация за стойностите на показателите, въз основа на които се извършва оценката; анализ и интерпретация на стойностите на показателите; отразяване на резултатите от оценката при реализацията на политиката/програмата.</w:t>
      </w:r>
    </w:p>
    <w:p w:rsidR="00682751" w:rsidRDefault="00682751" w:rsidP="00F57B2A">
      <w:r>
        <w:t>Изборът на конкретни индикатори за контрол и оценка трябва да бъде съобразен с целите на съответната политика/мярка. Индикаторите е необходимо да позволяват да се измери до каква степен една политика или мярка се изпълнява и нейните цели са постигнати. Съществуващата връзка между нивото на целите, които се оценяват и вида на индикаторите, които могат да се използват е показана на фигура</w:t>
      </w:r>
      <w:r>
        <w:rPr>
          <w:lang w:val="bg-BG"/>
        </w:rPr>
        <w:t xml:space="preserve"> 4</w:t>
      </w:r>
      <w:r>
        <w:t xml:space="preserve"> по-долу.</w:t>
      </w:r>
    </w:p>
    <w:p w:rsidR="00682751" w:rsidRDefault="00682751" w:rsidP="00F57B2A">
      <w:pPr>
        <w:spacing w:after="98" w:line="267" w:lineRule="auto"/>
        <w:ind w:left="-5"/>
        <w:rPr>
          <w:b/>
        </w:rPr>
      </w:pPr>
    </w:p>
    <w:p w:rsidR="00682751" w:rsidRDefault="00682751" w:rsidP="00F57B2A">
      <w:pPr>
        <w:pStyle w:val="Centered"/>
      </w:pPr>
      <w:r w:rsidRPr="00677897">
        <w:rPr>
          <w:lang w:val="bg-BG" w:eastAsia="bg-BG"/>
        </w:rPr>
        <w:pict>
          <v:shape id="Picture 110847" o:spid="_x0000_i1032" type="#_x0000_t75" style="width:345pt;height:324pt;visibility:visible">
            <v:imagedata r:id="rId12" o:title=""/>
          </v:shape>
        </w:pict>
      </w:r>
    </w:p>
    <w:p w:rsidR="00682751" w:rsidRPr="00C529A9" w:rsidRDefault="00682751" w:rsidP="00F57B2A">
      <w:pPr>
        <w:pStyle w:val="Caption"/>
      </w:pPr>
      <w:r>
        <w:tab/>
        <w:t xml:space="preserve">фигура </w:t>
      </w:r>
      <w:fldSimple w:instr=" SEQ фигура \* ARABIC ">
        <w:r>
          <w:rPr>
            <w:noProof/>
          </w:rPr>
          <w:t>4</w:t>
        </w:r>
      </w:fldSimple>
      <w:r>
        <w:t>. Н</w:t>
      </w:r>
      <w:r w:rsidRPr="00C529A9">
        <w:t>ИВА НА ЦЕЛИТЕ И ВИДОВЕ ИНДИКАТОРИ</w:t>
      </w:r>
    </w:p>
    <w:p w:rsidR="00682751" w:rsidRDefault="00682751" w:rsidP="00F57B2A">
      <w:pPr>
        <w:tabs>
          <w:tab w:val="left" w:pos="572"/>
        </w:tabs>
        <w:spacing w:line="276" w:lineRule="auto"/>
        <w:ind w:left="34" w:firstLine="283"/>
      </w:pPr>
    </w:p>
    <w:p w:rsidR="00682751" w:rsidRDefault="00682751" w:rsidP="00F57B2A">
      <w:pPr>
        <w:tabs>
          <w:tab w:val="left" w:pos="572"/>
        </w:tabs>
        <w:spacing w:line="276" w:lineRule="auto"/>
        <w:ind w:left="34" w:firstLine="283"/>
      </w:pPr>
    </w:p>
    <w:p w:rsidR="00682751" w:rsidRDefault="00682751" w:rsidP="00F57B2A">
      <w:r>
        <w:t>За целите на извършването на мониторинг и оценка на Програмата за опазване на околната среда на община Пловдив от съществено значение са следните индикатори:</w:t>
      </w:r>
    </w:p>
    <w:p w:rsidR="00682751" w:rsidRDefault="00682751" w:rsidP="00F57B2A">
      <w:pPr>
        <w:pStyle w:val="ListBullet"/>
        <w:numPr>
          <w:ilvl w:val="0"/>
          <w:numId w:val="7"/>
        </w:numPr>
        <w:ind w:left="1191" w:hanging="340"/>
      </w:pPr>
      <w:r>
        <w:t>Индикатори</w:t>
      </w:r>
      <w:r w:rsidRPr="00A410FC">
        <w:t xml:space="preserve"> за ресурси</w:t>
      </w:r>
      <w:r>
        <w:t>- предоставят информация относно финансовите, човешките, материалните, организационните или регулаторните средства, необходими за изпълнението на Програмата</w:t>
      </w:r>
      <w:r>
        <w:rPr>
          <w:lang w:val="bg-BG"/>
        </w:rPr>
        <w:t>;</w:t>
      </w:r>
    </w:p>
    <w:p w:rsidR="00682751" w:rsidRDefault="00682751" w:rsidP="00F57B2A">
      <w:pPr>
        <w:pStyle w:val="ListBullet"/>
        <w:numPr>
          <w:ilvl w:val="0"/>
          <w:numId w:val="7"/>
        </w:numPr>
        <w:ind w:left="1191" w:hanging="340"/>
      </w:pPr>
      <w:r w:rsidRPr="00A410FC">
        <w:t>И</w:t>
      </w:r>
      <w:r>
        <w:t>ндикатори</w:t>
      </w:r>
      <w:r w:rsidRPr="00A410FC">
        <w:t xml:space="preserve"> за продукти</w:t>
      </w:r>
      <w:r>
        <w:t>- отнасят се до услугите, които трябва да се предоставят на населението, чрез реализацията на Програмата</w:t>
      </w:r>
      <w:r>
        <w:rPr>
          <w:lang w:val="bg-BG"/>
        </w:rPr>
        <w:t>;</w:t>
      </w:r>
    </w:p>
    <w:p w:rsidR="00682751" w:rsidRDefault="00682751" w:rsidP="00F57B2A">
      <w:pPr>
        <w:pStyle w:val="ListBullet"/>
        <w:numPr>
          <w:ilvl w:val="0"/>
          <w:numId w:val="7"/>
        </w:numPr>
        <w:ind w:left="1191" w:hanging="340"/>
      </w:pPr>
      <w:r>
        <w:t>Индикатори</w:t>
      </w:r>
      <w:r w:rsidRPr="00A410FC">
        <w:t xml:space="preserve"> за резултати</w:t>
      </w:r>
      <w:r>
        <w:t>- отразяват непосредствените влияния на Програмата върху населението и посетителите на община Пловдив</w:t>
      </w:r>
      <w:r>
        <w:rPr>
          <w:lang w:val="bg-BG"/>
        </w:rPr>
        <w:t>;</w:t>
      </w:r>
    </w:p>
    <w:p w:rsidR="00682751" w:rsidRDefault="00682751" w:rsidP="00F57B2A">
      <w:pPr>
        <w:pStyle w:val="ListBullet"/>
        <w:numPr>
          <w:ilvl w:val="0"/>
          <w:numId w:val="7"/>
        </w:numPr>
        <w:ind w:left="1191" w:hanging="340"/>
      </w:pPr>
      <w:r>
        <w:t>Индикатори</w:t>
      </w:r>
      <w:r w:rsidRPr="00A410FC">
        <w:t xml:space="preserve"> за въздействие</w:t>
      </w:r>
      <w:r>
        <w:t xml:space="preserve">- отнасят се до по-дългосрочните резултати от изпълнението </w:t>
      </w:r>
      <w:r>
        <w:rPr>
          <w:lang w:val="bg-BG"/>
        </w:rPr>
        <w:t xml:space="preserve">на </w:t>
      </w:r>
      <w:r>
        <w:t xml:space="preserve">Програмата, извън директното влияние върху населението и посетителите на община Пловдив. </w:t>
      </w:r>
    </w:p>
    <w:p w:rsidR="00682751" w:rsidRDefault="00682751" w:rsidP="00F57B2A">
      <w:pPr>
        <w:pStyle w:val="Heading1"/>
        <w:numPr>
          <w:ilvl w:val="0"/>
          <w:numId w:val="10"/>
        </w:numPr>
        <w:ind w:left="357" w:hanging="357"/>
        <w:rPr>
          <w:lang w:val="bg-BG"/>
        </w:rPr>
      </w:pPr>
      <w:bookmarkStart w:id="5" w:name="_Toc391971672"/>
      <w:r w:rsidRPr="00260A28">
        <w:rPr>
          <w:lang w:val="bg-BG"/>
        </w:rPr>
        <w:t>МОНИТОРИНГ НА ПРОГРАМАТА ЗА ОПАЗВАНЕ НА ОКОЛНАТА СРЕДА НА ОБЩИНА ПЛОВДИВ ЗА ПЕРИОДА 2014-2020 Г.</w:t>
      </w:r>
      <w:r>
        <w:rPr>
          <w:lang w:val="bg-BG"/>
        </w:rPr>
        <w:t>община Пловдив</w:t>
      </w:r>
      <w:bookmarkEnd w:id="5"/>
    </w:p>
    <w:p w:rsidR="00682751" w:rsidRPr="00AC1A0C" w:rsidRDefault="00682751" w:rsidP="00F57B2A">
      <w:pPr>
        <w:ind w:left="13" w:right="245"/>
      </w:pPr>
      <w:r>
        <w:rPr>
          <w:lang w:val="bg-BG"/>
        </w:rPr>
        <w:t>Ф</w:t>
      </w:r>
      <w:r w:rsidRPr="004A748C">
        <w:rPr>
          <w:lang w:val="bg-BG"/>
        </w:rPr>
        <w:t>ормулира</w:t>
      </w:r>
      <w:r>
        <w:rPr>
          <w:lang w:val="bg-BG"/>
        </w:rPr>
        <w:t>ната визия</w:t>
      </w:r>
      <w:r w:rsidRPr="004A748C">
        <w:rPr>
          <w:lang w:val="bg-BG"/>
        </w:rPr>
        <w:t xml:space="preserve"> за околна среда: „ПЛОВДИВ, ДРЕВЕН И ВЕЧЕН“ – </w:t>
      </w:r>
      <w:r w:rsidRPr="004A748C">
        <w:rPr>
          <w:i/>
          <w:lang w:val="bg-BG"/>
        </w:rPr>
        <w:t xml:space="preserve">стъпил здраво на пътя на устойчивото развитие, следващ неотлъчно приоритетите за опазване на околната среда на Общността на Европейските държави, мислещ за здравето и просперитета на настоящите и бъдните поколения, за запазването на ценните си жизнени ресурси, на уникалното си </w:t>
      </w:r>
      <w:r>
        <w:rPr>
          <w:i/>
          <w:lang w:val="bg-BG"/>
        </w:rPr>
        <w:t xml:space="preserve">природно и културно наследство“ </w:t>
      </w:r>
      <w:r w:rsidRPr="00AC1A0C">
        <w:rPr>
          <w:lang w:val="bg-BG"/>
        </w:rPr>
        <w:t>следва да бъде реализираначрез следните политики</w:t>
      </w:r>
      <w:r w:rsidRPr="00AC1A0C">
        <w:t xml:space="preserve">: </w:t>
      </w:r>
    </w:p>
    <w:p w:rsidR="00682751" w:rsidRPr="00A861A3" w:rsidRDefault="00682751" w:rsidP="00F57B2A">
      <w:pPr>
        <w:pStyle w:val="ListBullet"/>
        <w:numPr>
          <w:ilvl w:val="0"/>
          <w:numId w:val="7"/>
        </w:numPr>
        <w:ind w:left="1191" w:hanging="340"/>
      </w:pPr>
      <w:r>
        <w:rPr>
          <w:lang w:val="bg-BG"/>
        </w:rPr>
        <w:t>З</w:t>
      </w:r>
      <w:r w:rsidRPr="00A861A3">
        <w:t xml:space="preserve">адоволяване на населението с вода за питейно-битови нужди с необходимите качествени показатели, свеждане до минимум на аварийните ситуации и недостига на вода; </w:t>
      </w:r>
    </w:p>
    <w:p w:rsidR="00682751" w:rsidRPr="00A861A3" w:rsidRDefault="00682751" w:rsidP="00F57B2A">
      <w:pPr>
        <w:pStyle w:val="ListBullet"/>
        <w:numPr>
          <w:ilvl w:val="0"/>
          <w:numId w:val="7"/>
        </w:numPr>
        <w:ind w:left="1191" w:hanging="340"/>
      </w:pPr>
      <w:r>
        <w:rPr>
          <w:lang w:val="bg-BG"/>
        </w:rPr>
        <w:t>Ц</w:t>
      </w:r>
      <w:r w:rsidRPr="00A861A3">
        <w:t xml:space="preserve">ялостно отвеждане на битовите и производствените отпадъчни води на градската ПСОВ и осигуряване необходимите качества на пречистените отпадъчни води при тяхното заустване; </w:t>
      </w:r>
    </w:p>
    <w:p w:rsidR="00682751" w:rsidRPr="00A861A3" w:rsidRDefault="00682751" w:rsidP="00F57B2A">
      <w:pPr>
        <w:pStyle w:val="ListBullet"/>
        <w:numPr>
          <w:ilvl w:val="0"/>
          <w:numId w:val="7"/>
        </w:numPr>
        <w:ind w:left="1191" w:hanging="340"/>
      </w:pPr>
      <w:r>
        <w:rPr>
          <w:lang w:val="bg-BG"/>
        </w:rPr>
        <w:t>О</w:t>
      </w:r>
      <w:r w:rsidRPr="006422A1">
        <w:rPr>
          <w:lang w:val="bg-BG"/>
        </w:rPr>
        <w:t xml:space="preserve">съществяване на </w:t>
      </w:r>
      <w:r w:rsidRPr="00A861A3">
        <w:t xml:space="preserve">мерки за опазване и подобряване на водната среда, поддържане </w:t>
      </w:r>
      <w:r w:rsidRPr="006422A1">
        <w:rPr>
          <w:lang w:val="bg-BG"/>
        </w:rPr>
        <w:t xml:space="preserve">на </w:t>
      </w:r>
      <w:r w:rsidRPr="00A861A3">
        <w:t xml:space="preserve">проводимостта </w:t>
      </w:r>
      <w:r>
        <w:t>и</w:t>
      </w:r>
      <w:r w:rsidRPr="00A861A3">
        <w:t xml:space="preserve"> доброто естетическо състояние на районите около </w:t>
      </w:r>
      <w:r w:rsidRPr="006422A1">
        <w:rPr>
          <w:lang w:val="bg-BG"/>
        </w:rPr>
        <w:t>повърхностните водни тела – чрез прилагане</w:t>
      </w:r>
      <w:r w:rsidRPr="00A861A3">
        <w:t xml:space="preserve"> на научно-техническите постижения при управление на водите</w:t>
      </w:r>
      <w:r w:rsidRPr="006422A1">
        <w:rPr>
          <w:lang w:val="bg-BG"/>
        </w:rPr>
        <w:t>.</w:t>
      </w:r>
      <w:r w:rsidRPr="00A861A3">
        <w:t xml:space="preserve">Социализация на река Марица - поддържане на зелените площи около </w:t>
      </w:r>
      <w:r>
        <w:rPr>
          <w:lang w:val="bg-BG"/>
        </w:rPr>
        <w:t xml:space="preserve">бреговете </w:t>
      </w:r>
      <w:r w:rsidRPr="00A861A3">
        <w:t xml:space="preserve">и създаване на условия за приятен отдих на жителите и гостите на града; </w:t>
      </w:r>
    </w:p>
    <w:p w:rsidR="00682751" w:rsidRPr="00A861A3" w:rsidRDefault="00682751" w:rsidP="00F57B2A">
      <w:pPr>
        <w:pStyle w:val="ListBullet"/>
        <w:numPr>
          <w:ilvl w:val="0"/>
          <w:numId w:val="7"/>
        </w:numPr>
        <w:ind w:left="1191" w:hanging="340"/>
      </w:pPr>
      <w:r>
        <w:rPr>
          <w:lang w:val="bg-BG"/>
        </w:rPr>
        <w:t>О</w:t>
      </w:r>
      <w:r w:rsidRPr="00A861A3">
        <w:t>сигуряване на условия за постигане на добро химично и екологино състояние на водните тела в общината;</w:t>
      </w:r>
    </w:p>
    <w:p w:rsidR="00682751" w:rsidRPr="00A861A3" w:rsidRDefault="00682751" w:rsidP="00F57B2A">
      <w:pPr>
        <w:pStyle w:val="ListBullet"/>
        <w:numPr>
          <w:ilvl w:val="0"/>
          <w:numId w:val="7"/>
        </w:numPr>
        <w:ind w:left="1191" w:hanging="340"/>
      </w:pPr>
      <w:r>
        <w:rPr>
          <w:lang w:val="bg-BG"/>
        </w:rPr>
        <w:t>В</w:t>
      </w:r>
      <w:r w:rsidRPr="00A861A3">
        <w:t>ъзстановяване на водовземните съоръжения и осигуряване на реалните нужди от вода за напояванена зелени площи от подземни води, вкл изграждането на  водоспестяващи поливни системи;</w:t>
      </w:r>
    </w:p>
    <w:p w:rsidR="00682751" w:rsidRPr="00A861A3" w:rsidRDefault="00682751" w:rsidP="00F57B2A">
      <w:pPr>
        <w:pStyle w:val="ListBullet"/>
        <w:numPr>
          <w:ilvl w:val="0"/>
          <w:numId w:val="7"/>
        </w:numPr>
        <w:ind w:left="1191" w:hanging="340"/>
      </w:pPr>
      <w:r>
        <w:rPr>
          <w:lang w:val="bg-BG"/>
        </w:rPr>
        <w:t>П</w:t>
      </w:r>
      <w:r w:rsidRPr="00A861A3">
        <w:t xml:space="preserve">оддържане на необходимата чистота по улиците, зелените площи и др. части на града, редовно събиране и извозване на отпадъците, поставяне на достатъчен брой съдове за събиране на отпадъци, недопускане наличието на бездомни кучета в градските части; </w:t>
      </w:r>
    </w:p>
    <w:p w:rsidR="00682751" w:rsidRPr="00A861A3" w:rsidRDefault="00682751" w:rsidP="00F57B2A">
      <w:pPr>
        <w:pStyle w:val="ListBullet"/>
        <w:numPr>
          <w:ilvl w:val="0"/>
          <w:numId w:val="7"/>
        </w:numPr>
        <w:ind w:left="1191" w:hanging="340"/>
      </w:pPr>
      <w:r>
        <w:rPr>
          <w:lang w:val="bg-BG"/>
        </w:rPr>
        <w:t>П</w:t>
      </w:r>
      <w:r w:rsidRPr="00337F38">
        <w:rPr>
          <w:lang w:val="bg-BG"/>
        </w:rPr>
        <w:t>оддържане на зелените площи за широко обществено ползване  и междублоковите пространства, изграждане на нови и поддържане в съответствие с нормативните изисквания на съществуващите съоръжения в детските площадки, поддържане на защитените територии</w:t>
      </w:r>
      <w:r w:rsidRPr="00A861A3">
        <w:t xml:space="preserve">; </w:t>
      </w:r>
    </w:p>
    <w:p w:rsidR="00682751" w:rsidRPr="00A861A3" w:rsidRDefault="00682751" w:rsidP="00F57B2A">
      <w:pPr>
        <w:pStyle w:val="ListBullet"/>
        <w:numPr>
          <w:ilvl w:val="0"/>
          <w:numId w:val="7"/>
        </w:numPr>
        <w:ind w:left="1191" w:hanging="340"/>
      </w:pPr>
      <w:r>
        <w:rPr>
          <w:lang w:val="bg-BG"/>
        </w:rPr>
        <w:t>Ц</w:t>
      </w:r>
      <w:r w:rsidRPr="00A861A3">
        <w:t>елогодишно осигуряване на задоволително качество на атмосферния въздух;</w:t>
      </w:r>
    </w:p>
    <w:p w:rsidR="00682751" w:rsidRPr="00A861A3" w:rsidRDefault="00682751" w:rsidP="00F57B2A">
      <w:pPr>
        <w:pStyle w:val="ListBullet"/>
        <w:numPr>
          <w:ilvl w:val="0"/>
          <w:numId w:val="7"/>
        </w:numPr>
        <w:ind w:left="1191" w:hanging="340"/>
      </w:pPr>
      <w:r>
        <w:rPr>
          <w:lang w:val="bg-BG"/>
        </w:rPr>
        <w:t>П</w:t>
      </w:r>
      <w:r w:rsidRPr="00A861A3">
        <w:t xml:space="preserve">остигане на нормите за шумово натоварване в жилищните и </w:t>
      </w:r>
      <w:r>
        <w:rPr>
          <w:lang w:val="bg-BG"/>
        </w:rPr>
        <w:t>„тихи“</w:t>
      </w:r>
      <w:r w:rsidRPr="00A861A3">
        <w:t xml:space="preserve"> зони;</w:t>
      </w:r>
    </w:p>
    <w:p w:rsidR="00682751" w:rsidRPr="00256272" w:rsidRDefault="00682751" w:rsidP="00F57B2A">
      <w:pPr>
        <w:pStyle w:val="ListBullet"/>
        <w:numPr>
          <w:ilvl w:val="0"/>
          <w:numId w:val="7"/>
        </w:numPr>
        <w:ind w:left="1191" w:hanging="340"/>
      </w:pPr>
      <w:r>
        <w:rPr>
          <w:lang w:val="bg-BG"/>
        </w:rPr>
        <w:t>О</w:t>
      </w:r>
      <w:r w:rsidRPr="00A861A3">
        <w:t>пазване на м</w:t>
      </w:r>
      <w:r>
        <w:t>атериалните и културни ценности</w:t>
      </w:r>
      <w:r>
        <w:rPr>
          <w:lang w:val="bg-BG"/>
        </w:rPr>
        <w:t xml:space="preserve"> на Общината</w:t>
      </w:r>
      <w:r w:rsidRPr="00A861A3">
        <w:t>;</w:t>
      </w:r>
    </w:p>
    <w:p w:rsidR="00682751" w:rsidRPr="00A861A3" w:rsidRDefault="00682751" w:rsidP="00F57B2A">
      <w:pPr>
        <w:pStyle w:val="ListBullet"/>
        <w:numPr>
          <w:ilvl w:val="0"/>
          <w:numId w:val="7"/>
        </w:numPr>
        <w:ind w:left="1191" w:hanging="340"/>
      </w:pPr>
      <w:r>
        <w:rPr>
          <w:lang w:val="bg-BG"/>
        </w:rPr>
        <w:t>О</w:t>
      </w:r>
      <w:r w:rsidRPr="00A861A3">
        <w:t>пазване на уникалн</w:t>
      </w:r>
      <w:r>
        <w:rPr>
          <w:lang w:val="bg-BG"/>
        </w:rPr>
        <w:t>ите</w:t>
      </w:r>
      <w:r w:rsidRPr="00A861A3">
        <w:t xml:space="preserve"> за такава урбанизирана територия </w:t>
      </w:r>
      <w:r>
        <w:rPr>
          <w:lang w:val="bg-BG"/>
        </w:rPr>
        <w:t>природни дадености с видовото разнообразие в тях</w:t>
      </w:r>
      <w:r w:rsidRPr="00A861A3">
        <w:t>;</w:t>
      </w:r>
    </w:p>
    <w:p w:rsidR="00682751" w:rsidRPr="00A861A3" w:rsidRDefault="00682751" w:rsidP="00F57B2A">
      <w:pPr>
        <w:pStyle w:val="ListBullet"/>
        <w:numPr>
          <w:ilvl w:val="0"/>
          <w:numId w:val="7"/>
        </w:numPr>
        <w:ind w:left="1191" w:hanging="340"/>
      </w:pPr>
      <w:r>
        <w:rPr>
          <w:lang w:val="bg-BG"/>
        </w:rPr>
        <w:t>Р</w:t>
      </w:r>
      <w:r w:rsidRPr="00A861A3">
        <w:t xml:space="preserve">ационално използване на земите на територията на Общината и недопускане замърсяването на почвите, възстановяване и поддържане на почвеното плодородие; </w:t>
      </w:r>
    </w:p>
    <w:p w:rsidR="00682751" w:rsidRPr="00A861A3" w:rsidRDefault="00682751" w:rsidP="00F57B2A">
      <w:pPr>
        <w:pStyle w:val="ListBullet"/>
        <w:numPr>
          <w:ilvl w:val="0"/>
          <w:numId w:val="7"/>
        </w:numPr>
        <w:ind w:left="1191" w:hanging="340"/>
      </w:pPr>
      <w:r>
        <w:rPr>
          <w:lang w:val="bg-BG"/>
        </w:rPr>
        <w:t>Н</w:t>
      </w:r>
      <w:r w:rsidRPr="00A861A3">
        <w:t xml:space="preserve">епрекъснато усъвършенстване на управленската структура в Общината, продължаване на политиката на прозрачност, запазване и съхраняване на архитектурните, историческите и археологическите ценности на територията на Общината; </w:t>
      </w:r>
    </w:p>
    <w:p w:rsidR="00682751" w:rsidRPr="00A861A3" w:rsidRDefault="00682751" w:rsidP="00F57B2A">
      <w:pPr>
        <w:pStyle w:val="ListBullet"/>
        <w:numPr>
          <w:ilvl w:val="0"/>
          <w:numId w:val="7"/>
        </w:numPr>
        <w:ind w:left="1191" w:hanging="340"/>
      </w:pPr>
      <w:r>
        <w:rPr>
          <w:lang w:val="bg-BG"/>
        </w:rPr>
        <w:t>С</w:t>
      </w:r>
      <w:r w:rsidRPr="00A861A3">
        <w:t>пазване на нормативните изисквания по отношение на компонентите на околната среда, контрол по спазването им на територията на общината от Общинската администрация, поддържане на връзки с контролните и други органи – РИОСВ, Басейнова дирекция, РЗИ и др. инст</w:t>
      </w:r>
      <w:r>
        <w:rPr>
          <w:lang w:val="bg-BG"/>
        </w:rPr>
        <w:t>иту</w:t>
      </w:r>
      <w:r w:rsidRPr="00A861A3">
        <w:t>ции, за решаване на възникнали проблеми.</w:t>
      </w:r>
    </w:p>
    <w:p w:rsidR="00682751" w:rsidRDefault="00682751" w:rsidP="00F57B2A">
      <w:pPr>
        <w:rPr>
          <w:lang w:val="bg-BG"/>
        </w:rPr>
      </w:pPr>
      <w:r>
        <w:rPr>
          <w:lang w:val="bg-BG"/>
        </w:rPr>
        <w:t>За мониторинг на реализацията на заложените политики в Таблица 1 са предложени:</w:t>
      </w:r>
    </w:p>
    <w:p w:rsidR="00682751" w:rsidRDefault="00682751" w:rsidP="00F57B2A">
      <w:pPr>
        <w:pStyle w:val="ListBullet"/>
        <w:numPr>
          <w:ilvl w:val="0"/>
          <w:numId w:val="7"/>
        </w:numPr>
        <w:ind w:left="1191" w:hanging="340"/>
        <w:rPr>
          <w:lang w:val="bg-BG"/>
        </w:rPr>
      </w:pPr>
      <w:r w:rsidRPr="00AC1A0C">
        <w:rPr>
          <w:lang w:val="bg-BG"/>
        </w:rPr>
        <w:t>Индикатори за изпълнение</w:t>
      </w:r>
      <w:r>
        <w:rPr>
          <w:lang w:val="bg-BG"/>
        </w:rPr>
        <w:t>;</w:t>
      </w:r>
    </w:p>
    <w:p w:rsidR="00682751" w:rsidRDefault="00682751" w:rsidP="00F57B2A">
      <w:pPr>
        <w:pStyle w:val="ListBullet"/>
        <w:numPr>
          <w:ilvl w:val="0"/>
          <w:numId w:val="7"/>
        </w:numPr>
        <w:ind w:left="1191" w:hanging="340"/>
        <w:rPr>
          <w:lang w:val="bg-BG"/>
        </w:rPr>
      </w:pPr>
      <w:r w:rsidRPr="00AC1A0C">
        <w:rPr>
          <w:lang w:val="bg-BG"/>
        </w:rPr>
        <w:t>Период на отчитане</w:t>
      </w:r>
      <w:r>
        <w:rPr>
          <w:lang w:val="bg-BG"/>
        </w:rPr>
        <w:t>;</w:t>
      </w:r>
    </w:p>
    <w:p w:rsidR="00682751" w:rsidRDefault="00682751" w:rsidP="00F57B2A">
      <w:pPr>
        <w:pStyle w:val="ListBullet"/>
        <w:numPr>
          <w:ilvl w:val="0"/>
          <w:numId w:val="7"/>
        </w:numPr>
        <w:ind w:left="1191" w:hanging="340"/>
        <w:rPr>
          <w:lang w:val="bg-BG"/>
        </w:rPr>
      </w:pPr>
      <w:r w:rsidRPr="00AC1A0C">
        <w:rPr>
          <w:lang w:val="bg-BG"/>
        </w:rPr>
        <w:t>Целева стойност</w:t>
      </w:r>
      <w:r>
        <w:rPr>
          <w:lang w:val="bg-BG"/>
        </w:rPr>
        <w:t xml:space="preserve"> на всеки индикатор;</w:t>
      </w:r>
      <w:r w:rsidRPr="00AC1A0C">
        <w:rPr>
          <w:lang w:val="bg-BG"/>
        </w:rPr>
        <w:tab/>
      </w:r>
    </w:p>
    <w:p w:rsidR="00682751" w:rsidRDefault="00682751" w:rsidP="00F57B2A">
      <w:pPr>
        <w:pStyle w:val="ListBullet"/>
        <w:numPr>
          <w:ilvl w:val="0"/>
          <w:numId w:val="7"/>
        </w:numPr>
        <w:ind w:left="1191" w:hanging="340"/>
        <w:rPr>
          <w:lang w:val="bg-BG"/>
        </w:rPr>
      </w:pPr>
      <w:r w:rsidRPr="00AC1A0C">
        <w:rPr>
          <w:lang w:val="bg-BG"/>
        </w:rPr>
        <w:t>Из</w:t>
      </w:r>
      <w:r>
        <w:rPr>
          <w:lang w:val="bg-BG"/>
        </w:rPr>
        <w:t>точници на информация за оценка на постигането на целевата стойност;</w:t>
      </w:r>
    </w:p>
    <w:p w:rsidR="00682751" w:rsidRDefault="00682751" w:rsidP="00F57B2A">
      <w:pPr>
        <w:pStyle w:val="ListBullet"/>
        <w:numPr>
          <w:ilvl w:val="0"/>
          <w:numId w:val="7"/>
        </w:numPr>
        <w:ind w:left="1191" w:hanging="340"/>
        <w:rPr>
          <w:lang w:val="bg-BG"/>
        </w:rPr>
      </w:pPr>
      <w:r w:rsidRPr="00AC1A0C">
        <w:rPr>
          <w:lang w:val="bg-BG"/>
        </w:rPr>
        <w:t xml:space="preserve">Дейности по мониторинг </w:t>
      </w:r>
      <w:r>
        <w:rPr>
          <w:lang w:val="bg-BG"/>
        </w:rPr>
        <w:t>за оценка  на постигането на целевата стойност.</w:t>
      </w:r>
    </w:p>
    <w:p w:rsidR="00682751" w:rsidRDefault="00682751" w:rsidP="00F57B2A">
      <w:pPr>
        <w:rPr>
          <w:lang w:val="bg-BG"/>
        </w:rPr>
      </w:pPr>
      <w:r>
        <w:rPr>
          <w:lang w:val="bg-BG"/>
        </w:rPr>
        <w:t>За реализирането на политиките в Плана за действие към Програмата са предвидени 27 мерки. За оценка на тяхното изпълнение в Таблица 2 е предложена структура от параметри, сходна с тази за оценка на политиките, представени в Таблица 1.</w:t>
      </w:r>
    </w:p>
    <w:p w:rsidR="00682751" w:rsidRDefault="00682751" w:rsidP="00F57B2A">
      <w:pPr>
        <w:rPr>
          <w:lang w:val="bg-BG"/>
        </w:rPr>
      </w:pPr>
      <w:r>
        <w:rPr>
          <w:lang w:val="bg-BG"/>
        </w:rPr>
        <w:t>В Таблица 3 са представени мерките, които имат влияние върху релизирането/нереализирането на дадена политика.</w:t>
      </w:r>
    </w:p>
    <w:p w:rsidR="00682751" w:rsidRDefault="00682751" w:rsidP="00F57B2A">
      <w:pPr>
        <w:rPr>
          <w:lang w:val="bg-BG"/>
        </w:rPr>
      </w:pPr>
      <w:r>
        <w:rPr>
          <w:lang w:val="bg-BG"/>
        </w:rPr>
        <w:t>Практически указания за прилагане на процедурите за мониторинг и контрол са представени в част 5.</w:t>
      </w:r>
    </w:p>
    <w:p w:rsidR="00682751" w:rsidRDefault="00682751" w:rsidP="00F57B2A">
      <w:pPr>
        <w:rPr>
          <w:lang w:val="bg-BG"/>
        </w:rPr>
      </w:pPr>
    </w:p>
    <w:p w:rsidR="00682751" w:rsidRDefault="00682751" w:rsidP="00F57B2A">
      <w:pPr>
        <w:rPr>
          <w:lang w:val="bg-BG"/>
        </w:rPr>
      </w:pPr>
    </w:p>
    <w:p w:rsidR="00682751" w:rsidRDefault="00682751" w:rsidP="00A345B0">
      <w:pPr>
        <w:rPr>
          <w:lang w:val="bg-BG"/>
        </w:rPr>
      </w:pPr>
    </w:p>
    <w:p w:rsidR="00682751" w:rsidRDefault="00682751" w:rsidP="00A345B0">
      <w:pPr>
        <w:rPr>
          <w:lang w:val="bg-BG"/>
        </w:rPr>
      </w:pPr>
    </w:p>
    <w:p w:rsidR="00682751" w:rsidRDefault="00682751" w:rsidP="00A345B0">
      <w:pPr>
        <w:rPr>
          <w:lang w:val="bg-BG"/>
        </w:rPr>
      </w:pPr>
    </w:p>
    <w:p w:rsidR="00682751" w:rsidRDefault="00682751" w:rsidP="00A345B0">
      <w:pPr>
        <w:rPr>
          <w:lang w:val="bg-BG"/>
        </w:rPr>
        <w:sectPr w:rsidR="00682751" w:rsidSect="00FC7D8A">
          <w:headerReference w:type="default" r:id="rId13"/>
          <w:footerReference w:type="default" r:id="rId14"/>
          <w:type w:val="nextColumn"/>
          <w:pgSz w:w="11907" w:h="16839" w:code="9"/>
          <w:pgMar w:top="1440" w:right="1800" w:bottom="1440" w:left="1800" w:header="706" w:footer="706" w:gutter="0"/>
          <w:pgNumType w:start="1"/>
          <w:cols w:space="708"/>
          <w:docGrid w:linePitch="360"/>
        </w:sectPr>
      </w:pPr>
    </w:p>
    <w:p w:rsidR="00682751" w:rsidRPr="0047095F" w:rsidRDefault="00682751" w:rsidP="00AB03DE">
      <w:pPr>
        <w:pStyle w:val="Caption"/>
        <w:rPr>
          <w:lang w:val="bg-BG"/>
        </w:rPr>
      </w:pPr>
      <w:r w:rsidRPr="00353FE0">
        <w:t xml:space="preserve">таблица </w:t>
      </w:r>
      <w:fldSimple w:instr=" SEQ таблица \* ARABIC ">
        <w:r w:rsidRPr="00353FE0">
          <w:t>1</w:t>
        </w:r>
      </w:fldSimple>
      <w:r w:rsidRPr="00353FE0">
        <w:t xml:space="preserve">. Оценка на </w:t>
      </w:r>
      <w:r>
        <w:rPr>
          <w:lang w:val="bg-BG"/>
        </w:rPr>
        <w:t>реализацията на политиката по околна среда</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2"/>
        <w:gridCol w:w="2912"/>
        <w:gridCol w:w="2812"/>
        <w:gridCol w:w="1961"/>
        <w:gridCol w:w="2118"/>
        <w:gridCol w:w="2388"/>
        <w:gridCol w:w="2261"/>
      </w:tblGrid>
      <w:tr w:rsidR="00682751" w:rsidRPr="00B40796" w:rsidTr="00677897">
        <w:trPr>
          <w:cantSplit/>
          <w:tblHeader/>
          <w:jc w:val="center"/>
        </w:trPr>
        <w:tc>
          <w:tcPr>
            <w:tcW w:w="472" w:type="dxa"/>
          </w:tcPr>
          <w:p w:rsidR="00682751" w:rsidRPr="00B40796" w:rsidRDefault="00682751" w:rsidP="004052CB">
            <w:pPr>
              <w:pStyle w:val="TableTitle"/>
            </w:pPr>
            <w:r w:rsidRPr="00B40796">
              <w:t>№</w:t>
            </w:r>
          </w:p>
        </w:tc>
        <w:tc>
          <w:tcPr>
            <w:tcW w:w="2912" w:type="dxa"/>
          </w:tcPr>
          <w:p w:rsidR="00682751" w:rsidRPr="00677897" w:rsidRDefault="00682751" w:rsidP="004052CB">
            <w:pPr>
              <w:pStyle w:val="TableTitle"/>
              <w:rPr>
                <w:lang w:val="bg-BG"/>
              </w:rPr>
            </w:pPr>
            <w:r w:rsidRPr="00677897">
              <w:rPr>
                <w:lang w:val="bg-BG"/>
              </w:rPr>
              <w:t>Политики</w:t>
            </w:r>
          </w:p>
        </w:tc>
        <w:tc>
          <w:tcPr>
            <w:tcW w:w="2812" w:type="dxa"/>
          </w:tcPr>
          <w:p w:rsidR="00682751" w:rsidRPr="00B40796" w:rsidRDefault="00682751" w:rsidP="004052CB">
            <w:pPr>
              <w:pStyle w:val="TableTitle"/>
            </w:pPr>
            <w:r w:rsidRPr="00B40796">
              <w:t>Индикатори за изпълнение</w:t>
            </w:r>
          </w:p>
        </w:tc>
        <w:tc>
          <w:tcPr>
            <w:tcW w:w="1961" w:type="dxa"/>
          </w:tcPr>
          <w:p w:rsidR="00682751" w:rsidRPr="00B40796" w:rsidRDefault="00682751" w:rsidP="004052CB">
            <w:pPr>
              <w:pStyle w:val="TableTitle"/>
            </w:pPr>
            <w:r w:rsidRPr="00B40796">
              <w:t>Период на отчитане</w:t>
            </w:r>
          </w:p>
        </w:tc>
        <w:tc>
          <w:tcPr>
            <w:tcW w:w="2118" w:type="dxa"/>
          </w:tcPr>
          <w:p w:rsidR="00682751" w:rsidRPr="00B40796" w:rsidRDefault="00682751" w:rsidP="004052CB">
            <w:pPr>
              <w:pStyle w:val="TableTitle"/>
            </w:pPr>
            <w:r w:rsidRPr="00B40796">
              <w:t>Целева стойност</w:t>
            </w:r>
          </w:p>
        </w:tc>
        <w:tc>
          <w:tcPr>
            <w:tcW w:w="2388" w:type="dxa"/>
          </w:tcPr>
          <w:p w:rsidR="00682751" w:rsidRPr="00B40796" w:rsidRDefault="00682751" w:rsidP="004052CB">
            <w:pPr>
              <w:pStyle w:val="TableTitle"/>
            </w:pPr>
            <w:r w:rsidRPr="00B40796">
              <w:t>Източници на информаци</w:t>
            </w:r>
            <w:r w:rsidRPr="00677897">
              <w:rPr>
                <w:lang w:val="bg-BG"/>
              </w:rPr>
              <w:t>я</w:t>
            </w:r>
            <w:r w:rsidRPr="00B40796">
              <w:t xml:space="preserve"> за оценка</w:t>
            </w:r>
          </w:p>
        </w:tc>
        <w:tc>
          <w:tcPr>
            <w:tcW w:w="2261" w:type="dxa"/>
          </w:tcPr>
          <w:p w:rsidR="00682751" w:rsidRPr="00B40796" w:rsidRDefault="00682751" w:rsidP="004052CB">
            <w:pPr>
              <w:pStyle w:val="TableTitle"/>
            </w:pPr>
            <w:r w:rsidRPr="00B40796">
              <w:t>Дейности по мониторинг</w:t>
            </w:r>
          </w:p>
        </w:tc>
      </w:tr>
      <w:tr w:rsidR="00682751" w:rsidRPr="00997DAD" w:rsidTr="00677897">
        <w:trPr>
          <w:cantSplit/>
          <w:tblHeader/>
          <w:jc w:val="center"/>
        </w:trPr>
        <w:tc>
          <w:tcPr>
            <w:tcW w:w="472" w:type="dxa"/>
          </w:tcPr>
          <w:p w:rsidR="00682751" w:rsidRPr="00677897" w:rsidRDefault="00682751" w:rsidP="00677897">
            <w:pPr>
              <w:pStyle w:val="Table"/>
              <w:numPr>
                <w:ilvl w:val="0"/>
                <w:numId w:val="45"/>
              </w:numPr>
              <w:ind w:left="284"/>
              <w:rPr>
                <w:color w:val="000000"/>
                <w:lang w:eastAsia="en-GB"/>
              </w:rPr>
            </w:pPr>
          </w:p>
        </w:tc>
        <w:tc>
          <w:tcPr>
            <w:tcW w:w="2912" w:type="dxa"/>
          </w:tcPr>
          <w:p w:rsidR="00682751" w:rsidRPr="00677897" w:rsidRDefault="00682751" w:rsidP="004052CB">
            <w:pPr>
              <w:pStyle w:val="Table"/>
              <w:rPr>
                <w:lang w:val="bg-BG"/>
              </w:rPr>
            </w:pPr>
            <w:r w:rsidRPr="00677897">
              <w:rPr>
                <w:lang w:val="bg-BG"/>
              </w:rPr>
              <w:t>Задоволяване на населението с вода за питейно-битови нужди с необходимите количествени и качествени показатели, свеждане до минимум на аварийните ситуации и недостига на вода;</w:t>
            </w:r>
          </w:p>
        </w:tc>
        <w:tc>
          <w:tcPr>
            <w:tcW w:w="2812" w:type="dxa"/>
          </w:tcPr>
          <w:p w:rsidR="00682751" w:rsidRPr="00677897" w:rsidRDefault="00682751" w:rsidP="004052CB">
            <w:pPr>
              <w:pStyle w:val="Table"/>
              <w:rPr>
                <w:lang w:val="bg-BG" w:eastAsia="bg-BG"/>
              </w:rPr>
            </w:pPr>
            <w:r w:rsidRPr="00677897">
              <w:rPr>
                <w:lang w:val="bg-BG" w:eastAsia="bg-BG"/>
              </w:rPr>
              <w:t>осигурено достатъчно количество качествена вода за питейни цели, без режим и инедостиг</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изграденост на водопроводната мрежа</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загуби на вода</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tc>
        <w:tc>
          <w:tcPr>
            <w:tcW w:w="1961" w:type="dxa"/>
          </w:tcPr>
          <w:p w:rsidR="00682751" w:rsidRPr="00677897" w:rsidRDefault="00682751" w:rsidP="004052CB">
            <w:pPr>
              <w:pStyle w:val="Table"/>
              <w:rPr>
                <w:lang w:val="bg-BG" w:eastAsia="bg-BG"/>
              </w:rPr>
            </w:pPr>
            <w:r w:rsidRPr="00677897">
              <w:rPr>
                <w:lang w:val="bg-BG" w:eastAsia="bg-BG"/>
              </w:rPr>
              <w:t xml:space="preserve">към 2020 г. </w:t>
            </w:r>
          </w:p>
        </w:tc>
        <w:tc>
          <w:tcPr>
            <w:tcW w:w="2118" w:type="dxa"/>
          </w:tcPr>
          <w:p w:rsidR="00682751" w:rsidRPr="00677897" w:rsidRDefault="00682751" w:rsidP="004052CB">
            <w:pPr>
              <w:pStyle w:val="Table"/>
              <w:rPr>
                <w:lang w:val="bg-BG" w:eastAsia="bg-BG"/>
              </w:rPr>
            </w:pPr>
            <w:r w:rsidRPr="00677897">
              <w:rPr>
                <w:lang w:val="bg-BG" w:eastAsia="bg-BG"/>
              </w:rPr>
              <w:t>дни с проблеми във водоснабдяването до 1% от годината</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100% към 2020г. при 95% настоящи</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46% към 2020г. при 60% настоящи</w:t>
            </w:r>
          </w:p>
        </w:tc>
        <w:tc>
          <w:tcPr>
            <w:tcW w:w="2388" w:type="dxa"/>
          </w:tcPr>
          <w:p w:rsidR="00682751" w:rsidRPr="00677897" w:rsidRDefault="00682751" w:rsidP="004052CB">
            <w:pPr>
              <w:pStyle w:val="Table"/>
              <w:rPr>
                <w:lang w:val="bg-BG" w:eastAsia="bg-BG"/>
              </w:rPr>
            </w:pPr>
            <w:r w:rsidRPr="00677897">
              <w:rPr>
                <w:lang w:val="bg-BG" w:eastAsia="bg-BG"/>
              </w:rPr>
              <w:t>ВиК отчети</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ВиК отчети</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ВиК отчети</w:t>
            </w:r>
          </w:p>
          <w:p w:rsidR="00682751" w:rsidRPr="00677897" w:rsidRDefault="00682751" w:rsidP="004052CB">
            <w:pPr>
              <w:pStyle w:val="Table"/>
              <w:rPr>
                <w:lang w:val="bg-BG" w:eastAsia="bg-BG"/>
              </w:rPr>
            </w:pPr>
          </w:p>
        </w:tc>
        <w:tc>
          <w:tcPr>
            <w:tcW w:w="2261" w:type="dxa"/>
          </w:tcPr>
          <w:p w:rsidR="00682751" w:rsidRPr="00677897" w:rsidRDefault="00682751" w:rsidP="004052CB">
            <w:pPr>
              <w:pStyle w:val="Table"/>
              <w:rPr>
                <w:lang w:val="bg-BG" w:eastAsia="bg-BG"/>
              </w:rPr>
            </w:pPr>
            <w:r w:rsidRPr="00677897">
              <w:rPr>
                <w:lang w:val="bg-BG" w:eastAsia="bg-BG"/>
              </w:rPr>
              <w:t>Регистрация на аварии, ремонти и оплаквания</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Количествени измервания</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Количествени измервания</w:t>
            </w:r>
          </w:p>
          <w:p w:rsidR="00682751" w:rsidRPr="00677897" w:rsidRDefault="00682751" w:rsidP="004052CB">
            <w:pPr>
              <w:pStyle w:val="Table"/>
              <w:rPr>
                <w:lang w:val="bg-BG" w:eastAsia="bg-BG"/>
              </w:rPr>
            </w:pPr>
          </w:p>
        </w:tc>
      </w:tr>
      <w:tr w:rsidR="00682751" w:rsidRPr="00997DAD" w:rsidTr="00677897">
        <w:trPr>
          <w:cantSplit/>
          <w:trHeight w:val="1671"/>
          <w:tblHeader/>
          <w:jc w:val="center"/>
        </w:trPr>
        <w:tc>
          <w:tcPr>
            <w:tcW w:w="472" w:type="dxa"/>
          </w:tcPr>
          <w:p w:rsidR="00682751" w:rsidRPr="00DD585C"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Цялостно отвеждане на битовите и производствените отпадъчни води на градската ПСОВ и осигуряване необходимите качества на пречистените отпадъчни води при тяхното заустване;</w:t>
            </w:r>
          </w:p>
        </w:tc>
        <w:tc>
          <w:tcPr>
            <w:tcW w:w="2812" w:type="dxa"/>
          </w:tcPr>
          <w:p w:rsidR="00682751" w:rsidRPr="00677897" w:rsidRDefault="00682751" w:rsidP="004052CB">
            <w:pPr>
              <w:pStyle w:val="Table"/>
              <w:rPr>
                <w:lang w:val="bg-BG" w:eastAsia="bg-BG"/>
              </w:rPr>
            </w:pPr>
            <w:r w:rsidRPr="00677897">
              <w:rPr>
                <w:lang w:val="bg-BG" w:eastAsia="bg-BG"/>
              </w:rPr>
              <w:t>инфилтрация в канализацията</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 свързано към канализационната мрежа</w:t>
            </w:r>
            <w:r w:rsidRPr="00677897">
              <w:rPr>
                <w:lang w:val="bg-BG" w:eastAsia="bg-BG"/>
              </w:rPr>
              <w:tab/>
              <w:t xml:space="preserve"> население</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показатели за качество на водите след ПСОВ</w:t>
            </w:r>
          </w:p>
        </w:tc>
        <w:tc>
          <w:tcPr>
            <w:tcW w:w="1961" w:type="dxa"/>
          </w:tcPr>
          <w:p w:rsidR="00682751" w:rsidRPr="00677897" w:rsidRDefault="00682751" w:rsidP="004052CB">
            <w:pPr>
              <w:pStyle w:val="Table"/>
              <w:rPr>
                <w:lang w:val="bg-BG" w:eastAsia="bg-BG"/>
              </w:rPr>
            </w:pPr>
            <w:r w:rsidRPr="00677897">
              <w:rPr>
                <w:lang w:val="bg-BG" w:eastAsia="bg-BG"/>
              </w:rPr>
              <w:t xml:space="preserve">към 2020 г. </w:t>
            </w:r>
          </w:p>
        </w:tc>
        <w:tc>
          <w:tcPr>
            <w:tcW w:w="2118" w:type="dxa"/>
          </w:tcPr>
          <w:p w:rsidR="00682751" w:rsidRPr="00677897" w:rsidRDefault="00682751" w:rsidP="004052CB">
            <w:pPr>
              <w:pStyle w:val="Table"/>
              <w:rPr>
                <w:lang w:val="bg-BG" w:eastAsia="bg-BG"/>
              </w:rPr>
            </w:pPr>
            <w:r w:rsidRPr="00677897">
              <w:rPr>
                <w:lang w:val="bg-BG" w:eastAsia="bg-BG"/>
              </w:rPr>
              <w:t>122хил  m</w:t>
            </w:r>
            <w:r w:rsidRPr="00677897">
              <w:rPr>
                <w:vertAlign w:val="superscript"/>
                <w:lang w:val="bg-BG" w:eastAsia="bg-BG"/>
              </w:rPr>
              <w:t>3</w:t>
            </w:r>
            <w:r w:rsidRPr="00677897">
              <w:rPr>
                <w:lang w:val="bg-BG" w:eastAsia="bg-BG"/>
              </w:rPr>
              <w:t>/д при 135 хил  m</w:t>
            </w:r>
            <w:r w:rsidRPr="00677897">
              <w:rPr>
                <w:vertAlign w:val="superscript"/>
                <w:lang w:val="bg-BG" w:eastAsia="bg-BG"/>
              </w:rPr>
              <w:t>3</w:t>
            </w:r>
            <w:r w:rsidRPr="00677897">
              <w:rPr>
                <w:lang w:val="bg-BG" w:eastAsia="bg-BG"/>
              </w:rPr>
              <w:t>/д настояща.</w:t>
            </w:r>
          </w:p>
          <w:p w:rsidR="00682751" w:rsidRPr="00677897" w:rsidRDefault="00682751" w:rsidP="004052CB">
            <w:pPr>
              <w:pStyle w:val="Table"/>
              <w:rPr>
                <w:lang w:val="bg-BG" w:eastAsia="bg-BG"/>
              </w:rPr>
            </w:pPr>
            <w:r w:rsidRPr="00677897">
              <w:rPr>
                <w:lang w:val="bg-BG" w:eastAsia="bg-BG"/>
              </w:rPr>
              <w:t>98% за гр. Пловдив и 80% за свързаните селища при 96 и 60% настоящо</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стойност, определена от БДУВИБР</w:t>
            </w:r>
          </w:p>
        </w:tc>
        <w:tc>
          <w:tcPr>
            <w:tcW w:w="2388" w:type="dxa"/>
          </w:tcPr>
          <w:p w:rsidR="00682751" w:rsidRPr="00677897" w:rsidRDefault="00682751" w:rsidP="004052CB">
            <w:pPr>
              <w:pStyle w:val="Table"/>
              <w:rPr>
                <w:lang w:val="bg-BG" w:eastAsia="bg-BG"/>
              </w:rPr>
            </w:pPr>
            <w:r w:rsidRPr="00677897">
              <w:rPr>
                <w:lang w:val="bg-BG" w:eastAsia="bg-BG"/>
              </w:rPr>
              <w:t>ВиК отчети</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ВиК отчети</w:t>
            </w:r>
          </w:p>
          <w:p w:rsidR="00682751" w:rsidRPr="00677897" w:rsidRDefault="00682751" w:rsidP="004052CB">
            <w:pPr>
              <w:pStyle w:val="Table"/>
              <w:rPr>
                <w:lang w:val="bg-BG" w:eastAsia="bg-BG"/>
              </w:rPr>
            </w:pPr>
          </w:p>
          <w:p w:rsidR="00682751" w:rsidRPr="00677897" w:rsidRDefault="00682751" w:rsidP="00384C3A">
            <w:pPr>
              <w:pStyle w:val="Table"/>
              <w:rPr>
                <w:lang w:val="bg-BG" w:eastAsia="bg-BG"/>
              </w:rPr>
            </w:pPr>
          </w:p>
          <w:p w:rsidR="00682751" w:rsidRPr="00677897" w:rsidRDefault="00682751" w:rsidP="00384C3A">
            <w:pPr>
              <w:pStyle w:val="Table"/>
              <w:rPr>
                <w:lang w:val="bg-BG" w:eastAsia="bg-BG"/>
              </w:rPr>
            </w:pPr>
            <w:r w:rsidRPr="00677897">
              <w:rPr>
                <w:lang w:val="bg-BG" w:eastAsia="bg-BG"/>
              </w:rPr>
              <w:t>ВиК отчети, проверки от институциите по ОС</w:t>
            </w:r>
          </w:p>
        </w:tc>
        <w:tc>
          <w:tcPr>
            <w:tcW w:w="2261" w:type="dxa"/>
          </w:tcPr>
          <w:p w:rsidR="00682751" w:rsidRPr="00677897" w:rsidRDefault="00682751" w:rsidP="004052CB">
            <w:pPr>
              <w:pStyle w:val="Table"/>
              <w:rPr>
                <w:lang w:val="bg-BG" w:eastAsia="bg-BG"/>
              </w:rPr>
            </w:pPr>
            <w:r w:rsidRPr="00677897">
              <w:rPr>
                <w:lang w:val="bg-BG" w:eastAsia="bg-BG"/>
              </w:rPr>
              <w:t>Количествени измервания</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Количествени измервания</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Качествен химичен и физикохимичен анализ</w:t>
            </w:r>
          </w:p>
        </w:tc>
      </w:tr>
      <w:tr w:rsidR="00682751" w:rsidRPr="00997DAD" w:rsidTr="00677897">
        <w:trPr>
          <w:cantSplit/>
          <w:tblHeader/>
          <w:jc w:val="center"/>
        </w:trPr>
        <w:tc>
          <w:tcPr>
            <w:tcW w:w="472" w:type="dxa"/>
          </w:tcPr>
          <w:p w:rsidR="00682751" w:rsidRPr="00DD585C"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Поддържане чистотата на протичащите речни води през територията на Община Пловдив, поддържане на зелените площи около бреговете на р. Марица и създаване на условия за приятен отдих на жителите и гостите на града;</w:t>
            </w:r>
          </w:p>
        </w:tc>
        <w:tc>
          <w:tcPr>
            <w:tcW w:w="2812" w:type="dxa"/>
          </w:tcPr>
          <w:p w:rsidR="00682751" w:rsidRPr="00677897" w:rsidRDefault="00682751" w:rsidP="004052CB">
            <w:pPr>
              <w:pStyle w:val="Table"/>
              <w:rPr>
                <w:lang w:val="bg-BG"/>
              </w:rPr>
            </w:pPr>
            <w:r w:rsidRPr="00677897">
              <w:rPr>
                <w:lang w:val="bg-BG"/>
              </w:rPr>
              <w:t>Почистено корито и липса на препятствия</w:t>
            </w:r>
          </w:p>
          <w:p w:rsidR="00682751" w:rsidRPr="00677897" w:rsidRDefault="00682751" w:rsidP="004052CB">
            <w:pPr>
              <w:pStyle w:val="Table"/>
              <w:rPr>
                <w:lang w:val="bg-BG"/>
              </w:rPr>
            </w:pPr>
          </w:p>
          <w:p w:rsidR="00682751" w:rsidRPr="00677897" w:rsidRDefault="00682751" w:rsidP="004052CB">
            <w:pPr>
              <w:pStyle w:val="Table"/>
              <w:rPr>
                <w:lang w:val="bg-BG"/>
              </w:rPr>
            </w:pPr>
          </w:p>
          <w:p w:rsidR="00682751" w:rsidRPr="00677897" w:rsidRDefault="00682751" w:rsidP="004052CB">
            <w:pPr>
              <w:pStyle w:val="Table"/>
              <w:rPr>
                <w:lang w:val="bg-BG"/>
              </w:rPr>
            </w:pPr>
          </w:p>
          <w:p w:rsidR="00682751" w:rsidRPr="00677897" w:rsidRDefault="00682751" w:rsidP="004052CB">
            <w:pPr>
              <w:pStyle w:val="Table"/>
              <w:rPr>
                <w:lang w:val="bg-BG"/>
              </w:rPr>
            </w:pPr>
            <w:r w:rsidRPr="00677897">
              <w:rPr>
                <w:lang w:val="bg-BG"/>
              </w:rPr>
              <w:t>Изградени съоръжения</w:t>
            </w:r>
          </w:p>
          <w:p w:rsidR="00682751" w:rsidRPr="00677897" w:rsidRDefault="00682751" w:rsidP="004052CB">
            <w:pPr>
              <w:pStyle w:val="Table"/>
              <w:rPr>
                <w:lang w:val="bg-BG"/>
              </w:rPr>
            </w:pPr>
          </w:p>
          <w:p w:rsidR="00682751" w:rsidRPr="00677897" w:rsidRDefault="00682751" w:rsidP="004052CB">
            <w:pPr>
              <w:pStyle w:val="Table"/>
              <w:rPr>
                <w:lang w:val="bg-BG"/>
              </w:rPr>
            </w:pPr>
            <w:r w:rsidRPr="00677897">
              <w:rPr>
                <w:lang w:val="bg-BG"/>
              </w:rPr>
              <w:t>процент на изградена линейна инфраструктура в рамките на града по прпродължение на реката</w:t>
            </w:r>
          </w:p>
        </w:tc>
        <w:tc>
          <w:tcPr>
            <w:tcW w:w="1961" w:type="dxa"/>
          </w:tcPr>
          <w:p w:rsidR="00682751" w:rsidRPr="00677897" w:rsidRDefault="00682751" w:rsidP="004052CB">
            <w:pPr>
              <w:pStyle w:val="Table"/>
              <w:rPr>
                <w:lang w:val="bg-BG"/>
              </w:rPr>
            </w:pPr>
            <w:r w:rsidRPr="00677897">
              <w:rPr>
                <w:lang w:val="bg-BG"/>
              </w:rPr>
              <w:t>ежегодно</w:t>
            </w:r>
          </w:p>
          <w:p w:rsidR="00682751" w:rsidRPr="00677897" w:rsidRDefault="00682751" w:rsidP="004052CB">
            <w:pPr>
              <w:pStyle w:val="Table"/>
              <w:rPr>
                <w:lang w:val="bg-BG"/>
              </w:rPr>
            </w:pPr>
          </w:p>
          <w:p w:rsidR="00682751" w:rsidRPr="00677897" w:rsidRDefault="00682751" w:rsidP="004052CB">
            <w:pPr>
              <w:pStyle w:val="Table"/>
              <w:rPr>
                <w:lang w:val="bg-BG"/>
              </w:rPr>
            </w:pPr>
          </w:p>
          <w:p w:rsidR="00682751" w:rsidRPr="00677897" w:rsidRDefault="00682751" w:rsidP="004052CB">
            <w:pPr>
              <w:pStyle w:val="Table"/>
              <w:rPr>
                <w:lang w:val="bg-BG"/>
              </w:rPr>
            </w:pPr>
          </w:p>
          <w:p w:rsidR="00682751" w:rsidRPr="00677897" w:rsidRDefault="00682751" w:rsidP="004052CB">
            <w:pPr>
              <w:pStyle w:val="Table"/>
              <w:rPr>
                <w:lang w:val="bg-BG"/>
              </w:rPr>
            </w:pPr>
          </w:p>
          <w:p w:rsidR="00682751" w:rsidRPr="00677897" w:rsidRDefault="00682751" w:rsidP="004052CB">
            <w:pPr>
              <w:pStyle w:val="Table"/>
              <w:rPr>
                <w:lang w:val="bg-BG"/>
              </w:rPr>
            </w:pPr>
            <w:r w:rsidRPr="00677897">
              <w:rPr>
                <w:lang w:val="bg-BG"/>
              </w:rPr>
              <w:t>2020</w:t>
            </w:r>
          </w:p>
          <w:p w:rsidR="00682751" w:rsidRPr="00677897" w:rsidRDefault="00682751" w:rsidP="004052CB">
            <w:pPr>
              <w:pStyle w:val="Table"/>
              <w:rPr>
                <w:lang w:val="bg-BG"/>
              </w:rPr>
            </w:pPr>
          </w:p>
          <w:p w:rsidR="00682751" w:rsidRPr="00677897" w:rsidRDefault="00682751" w:rsidP="004052CB">
            <w:pPr>
              <w:pStyle w:val="Table"/>
              <w:rPr>
                <w:lang w:val="bg-BG"/>
              </w:rPr>
            </w:pPr>
            <w:r w:rsidRPr="00677897">
              <w:rPr>
                <w:lang w:val="bg-BG"/>
              </w:rPr>
              <w:t>2020</w:t>
            </w:r>
          </w:p>
        </w:tc>
        <w:tc>
          <w:tcPr>
            <w:tcW w:w="2118" w:type="dxa"/>
          </w:tcPr>
          <w:p w:rsidR="00682751" w:rsidRPr="00677897" w:rsidRDefault="00682751" w:rsidP="004052CB">
            <w:pPr>
              <w:pStyle w:val="Table"/>
              <w:rPr>
                <w:lang w:val="bg-BG"/>
              </w:rPr>
            </w:pPr>
            <w:r w:rsidRPr="00677897">
              <w:rPr>
                <w:lang w:val="bg-BG"/>
              </w:rPr>
              <w:t>липса на препятствия, създаващи възможвност за визуален дискомфорт, затлачване и наводнения</w:t>
            </w:r>
          </w:p>
          <w:p w:rsidR="00682751" w:rsidRPr="00677897" w:rsidRDefault="00682751" w:rsidP="004052CB">
            <w:pPr>
              <w:pStyle w:val="Table"/>
              <w:rPr>
                <w:lang w:val="bg-BG"/>
              </w:rPr>
            </w:pPr>
          </w:p>
          <w:p w:rsidR="00682751" w:rsidRPr="00677897" w:rsidRDefault="00682751" w:rsidP="004052CB">
            <w:pPr>
              <w:pStyle w:val="Table"/>
              <w:rPr>
                <w:lang w:val="bg-BG"/>
              </w:rPr>
            </w:pPr>
            <w:r w:rsidRPr="00677897">
              <w:rPr>
                <w:lang w:val="bg-BG"/>
              </w:rPr>
              <w:t>2 съоръжения</w:t>
            </w:r>
          </w:p>
          <w:p w:rsidR="00682751" w:rsidRPr="00677897" w:rsidRDefault="00682751" w:rsidP="004052CB">
            <w:pPr>
              <w:pStyle w:val="Table"/>
              <w:rPr>
                <w:lang w:val="bg-BG"/>
              </w:rPr>
            </w:pPr>
          </w:p>
          <w:p w:rsidR="00682751" w:rsidRPr="00677897" w:rsidRDefault="00682751" w:rsidP="004052CB">
            <w:pPr>
              <w:pStyle w:val="Table"/>
              <w:rPr>
                <w:lang w:val="bg-BG"/>
              </w:rPr>
            </w:pPr>
            <w:r w:rsidRPr="00677897">
              <w:rPr>
                <w:lang w:val="bg-BG"/>
              </w:rPr>
              <w:t>100%</w:t>
            </w:r>
          </w:p>
        </w:tc>
        <w:tc>
          <w:tcPr>
            <w:tcW w:w="2388" w:type="dxa"/>
          </w:tcPr>
          <w:p w:rsidR="00682751" w:rsidRPr="00677897" w:rsidRDefault="00682751" w:rsidP="004052CB">
            <w:pPr>
              <w:pStyle w:val="Table"/>
              <w:rPr>
                <w:lang w:val="bg-BG"/>
              </w:rPr>
            </w:pPr>
            <w:r w:rsidRPr="00677897">
              <w:rPr>
                <w:lang w:val="bg-BG"/>
              </w:rPr>
              <w:t xml:space="preserve">Община, отчети на общинската комисия </w:t>
            </w:r>
          </w:p>
          <w:p w:rsidR="00682751" w:rsidRPr="00677897" w:rsidRDefault="00682751" w:rsidP="004052CB">
            <w:pPr>
              <w:pStyle w:val="Table"/>
              <w:rPr>
                <w:lang w:val="bg-BG"/>
              </w:rPr>
            </w:pPr>
            <w:r w:rsidRPr="00677897">
              <w:rPr>
                <w:lang w:val="bg-BG"/>
              </w:rPr>
              <w:t>Протоколи за приети обекти</w:t>
            </w:r>
          </w:p>
          <w:p w:rsidR="00682751" w:rsidRPr="00677897" w:rsidRDefault="00682751" w:rsidP="004052CB">
            <w:pPr>
              <w:pStyle w:val="Table"/>
              <w:rPr>
                <w:lang w:val="bg-BG"/>
              </w:rPr>
            </w:pPr>
          </w:p>
          <w:p w:rsidR="00682751" w:rsidRPr="00677897" w:rsidRDefault="00682751" w:rsidP="004052CB">
            <w:pPr>
              <w:pStyle w:val="Table"/>
              <w:rPr>
                <w:lang w:val="bg-BG"/>
              </w:rPr>
            </w:pPr>
          </w:p>
          <w:p w:rsidR="00682751" w:rsidRPr="00677897" w:rsidRDefault="00682751" w:rsidP="004052CB">
            <w:pPr>
              <w:pStyle w:val="Table"/>
              <w:rPr>
                <w:lang w:val="bg-BG"/>
              </w:rPr>
            </w:pPr>
          </w:p>
          <w:p w:rsidR="00682751" w:rsidRPr="00677897" w:rsidRDefault="00682751" w:rsidP="004052CB">
            <w:pPr>
              <w:pStyle w:val="Table"/>
              <w:rPr>
                <w:lang w:val="bg-BG"/>
              </w:rPr>
            </w:pPr>
          </w:p>
        </w:tc>
        <w:tc>
          <w:tcPr>
            <w:tcW w:w="2261" w:type="dxa"/>
          </w:tcPr>
          <w:p w:rsidR="00682751" w:rsidRPr="00677897" w:rsidRDefault="00682751" w:rsidP="004052CB">
            <w:pPr>
              <w:pStyle w:val="Table"/>
              <w:rPr>
                <w:lang w:val="bg-BG"/>
              </w:rPr>
            </w:pPr>
            <w:r w:rsidRPr="00677897">
              <w:rPr>
                <w:lang w:val="bg-BG"/>
              </w:rPr>
              <w:t>наблюдения, регистриране на проблеми,</w:t>
            </w:r>
          </w:p>
          <w:p w:rsidR="00682751" w:rsidRPr="00677897" w:rsidRDefault="00682751" w:rsidP="004052CB">
            <w:pPr>
              <w:pStyle w:val="Table"/>
              <w:rPr>
                <w:lang w:val="bg-BG"/>
              </w:rPr>
            </w:pPr>
            <w:r w:rsidRPr="00677897">
              <w:rPr>
                <w:lang w:val="bg-BG"/>
              </w:rPr>
              <w:t>рефериране на документи</w:t>
            </w:r>
          </w:p>
        </w:tc>
      </w:tr>
      <w:tr w:rsidR="00682751" w:rsidRPr="00997DAD" w:rsidTr="00677897">
        <w:trPr>
          <w:cantSplit/>
          <w:tblHeader/>
          <w:jc w:val="center"/>
        </w:trPr>
        <w:tc>
          <w:tcPr>
            <w:tcW w:w="472" w:type="dxa"/>
          </w:tcPr>
          <w:p w:rsidR="00682751" w:rsidRPr="00603E73"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Осигуряване на условия за постигане на добро химично и екологично състояние на повърхностните водни тела в общината;</w:t>
            </w:r>
          </w:p>
        </w:tc>
        <w:tc>
          <w:tcPr>
            <w:tcW w:w="2812" w:type="dxa"/>
          </w:tcPr>
          <w:p w:rsidR="00682751" w:rsidRPr="00677897" w:rsidRDefault="00682751" w:rsidP="004052CB">
            <w:pPr>
              <w:pStyle w:val="Table"/>
              <w:rPr>
                <w:lang w:val="bg-BG" w:eastAsia="bg-BG"/>
              </w:rPr>
            </w:pPr>
            <w:r w:rsidRPr="00677897">
              <w:rPr>
                <w:lang w:val="bg-BG" w:eastAsia="bg-BG"/>
              </w:rPr>
              <w:t>показатели за качество на водите във водните тела</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показатели за качество на водите след ПСОВ</w:t>
            </w:r>
          </w:p>
        </w:tc>
        <w:tc>
          <w:tcPr>
            <w:tcW w:w="1961" w:type="dxa"/>
          </w:tcPr>
          <w:p w:rsidR="00682751" w:rsidRPr="00677897" w:rsidRDefault="00682751" w:rsidP="004052CB">
            <w:pPr>
              <w:pStyle w:val="Table"/>
              <w:rPr>
                <w:lang w:val="bg-BG" w:eastAsia="bg-BG"/>
              </w:rPr>
            </w:pPr>
            <w:r w:rsidRPr="00677897">
              <w:rPr>
                <w:lang w:val="bg-BG" w:eastAsia="bg-BG"/>
              </w:rPr>
              <w:t>към края на 2015 г.</w:t>
            </w:r>
          </w:p>
        </w:tc>
        <w:tc>
          <w:tcPr>
            <w:tcW w:w="2118" w:type="dxa"/>
          </w:tcPr>
          <w:p w:rsidR="00682751" w:rsidRPr="00677897" w:rsidRDefault="00682751" w:rsidP="004052CB">
            <w:pPr>
              <w:pStyle w:val="Table"/>
              <w:rPr>
                <w:lang w:val="bg-BG" w:eastAsia="bg-BG"/>
              </w:rPr>
            </w:pPr>
            <w:r w:rsidRPr="00677897">
              <w:rPr>
                <w:lang w:val="bg-BG" w:eastAsia="bg-BG"/>
              </w:rPr>
              <w:t>стойност съгласно критериите за добро състояние на Наредба Н4</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стойност, определена от БДУВИБР</w:t>
            </w:r>
          </w:p>
        </w:tc>
        <w:tc>
          <w:tcPr>
            <w:tcW w:w="2388" w:type="dxa"/>
          </w:tcPr>
          <w:p w:rsidR="00682751" w:rsidRPr="00677897" w:rsidRDefault="00682751" w:rsidP="004052CB">
            <w:pPr>
              <w:pStyle w:val="Table"/>
              <w:rPr>
                <w:lang w:val="bg-BG" w:eastAsia="bg-BG"/>
              </w:rPr>
            </w:pPr>
            <w:r w:rsidRPr="00677897">
              <w:rPr>
                <w:lang w:val="bg-BG" w:eastAsia="bg-BG"/>
              </w:rPr>
              <w:t>Данни на БДУВИБР</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ВиК отчети и проверки от институциите по ОС</w:t>
            </w:r>
          </w:p>
          <w:p w:rsidR="00682751" w:rsidRPr="00677897" w:rsidRDefault="00682751" w:rsidP="004052CB">
            <w:pPr>
              <w:pStyle w:val="Table"/>
              <w:rPr>
                <w:lang w:val="bg-BG" w:eastAsia="bg-BG"/>
              </w:rPr>
            </w:pPr>
          </w:p>
        </w:tc>
        <w:tc>
          <w:tcPr>
            <w:tcW w:w="2261" w:type="dxa"/>
          </w:tcPr>
          <w:p w:rsidR="00682751" w:rsidRPr="00677897" w:rsidRDefault="00682751" w:rsidP="004052CB">
            <w:pPr>
              <w:pStyle w:val="Table"/>
              <w:rPr>
                <w:lang w:val="bg-BG" w:eastAsia="bg-BG"/>
              </w:rPr>
            </w:pPr>
            <w:r w:rsidRPr="00677897">
              <w:rPr>
                <w:lang w:val="bg-BG" w:eastAsia="bg-BG"/>
              </w:rPr>
              <w:t>Качествен химичен и физикохимичен,  количествен и биологичен анализ</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Качествен химичен и физикохимичен анализ</w:t>
            </w:r>
          </w:p>
        </w:tc>
      </w:tr>
      <w:tr w:rsidR="00682751" w:rsidRPr="00997DAD" w:rsidTr="00677897">
        <w:trPr>
          <w:cantSplit/>
          <w:tblHeader/>
          <w:jc w:val="center"/>
        </w:trPr>
        <w:tc>
          <w:tcPr>
            <w:tcW w:w="472" w:type="dxa"/>
          </w:tcPr>
          <w:p w:rsidR="00682751" w:rsidRPr="00603E73"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Поддържане на необходимата чистота по улиците, зелените площи и др. части на града, редовно събиране и извозване на отпадъците, поставяне на достатъчен брой съдове за събиране на отпадъци, недопускане наличието на бездомни кучета в градските части;</w:t>
            </w:r>
          </w:p>
        </w:tc>
        <w:tc>
          <w:tcPr>
            <w:tcW w:w="2812" w:type="dxa"/>
          </w:tcPr>
          <w:p w:rsidR="00682751" w:rsidRPr="00677897" w:rsidRDefault="00682751" w:rsidP="004052CB">
            <w:pPr>
              <w:pStyle w:val="Table"/>
              <w:rPr>
                <w:lang w:val="bg-BG" w:eastAsia="bg-BG"/>
              </w:rPr>
            </w:pPr>
            <w:r w:rsidRPr="00677897">
              <w:rPr>
                <w:lang w:val="bg-BG" w:eastAsia="bg-BG"/>
              </w:rPr>
              <w:t>регистрирани несъответствия в извозването, натрупване, на отпадъци, непочистени улици</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Pr>
                <w:lang w:eastAsia="bg-BG"/>
              </w:rPr>
              <w:t xml:space="preserve">Годишен брой заловени скитащи кучета </w:t>
            </w:r>
            <w:r w:rsidRPr="00603E73">
              <w:t>на територията на община Пловдив.</w:t>
            </w:r>
          </w:p>
        </w:tc>
        <w:tc>
          <w:tcPr>
            <w:tcW w:w="1961" w:type="dxa"/>
          </w:tcPr>
          <w:p w:rsidR="00682751" w:rsidRPr="00677897" w:rsidRDefault="00682751" w:rsidP="004052CB">
            <w:pPr>
              <w:pStyle w:val="Table"/>
              <w:rPr>
                <w:lang w:val="bg-BG" w:eastAsia="bg-BG"/>
              </w:rPr>
            </w:pPr>
            <w:r w:rsidRPr="00677897">
              <w:rPr>
                <w:lang w:val="bg-BG" w:eastAsia="bg-BG"/>
              </w:rPr>
              <w:t>ежегодно</w:t>
            </w:r>
          </w:p>
        </w:tc>
        <w:tc>
          <w:tcPr>
            <w:tcW w:w="2118" w:type="dxa"/>
          </w:tcPr>
          <w:p w:rsidR="00682751" w:rsidRPr="00677897" w:rsidRDefault="00682751" w:rsidP="004052CB">
            <w:pPr>
              <w:pStyle w:val="Table"/>
              <w:rPr>
                <w:lang w:val="bg-BG" w:eastAsia="bg-BG"/>
              </w:rPr>
            </w:pPr>
            <w:r w:rsidRPr="00677897">
              <w:rPr>
                <w:lang w:val="bg-BG" w:eastAsia="bg-BG"/>
              </w:rPr>
              <w:t>0 бр.</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03E73" w:rsidRDefault="00682751" w:rsidP="004052CB">
            <w:pPr>
              <w:pStyle w:val="Table"/>
              <w:rPr>
                <w:lang w:eastAsia="bg-BG"/>
              </w:rPr>
            </w:pPr>
            <w:r>
              <w:rPr>
                <w:lang w:eastAsia="bg-BG"/>
              </w:rPr>
              <w:t>0 бр.</w:t>
            </w:r>
          </w:p>
        </w:tc>
        <w:tc>
          <w:tcPr>
            <w:tcW w:w="2388" w:type="dxa"/>
          </w:tcPr>
          <w:p w:rsidR="00682751" w:rsidRPr="00677897" w:rsidRDefault="00682751" w:rsidP="004052CB">
            <w:pPr>
              <w:pStyle w:val="Table"/>
              <w:rPr>
                <w:lang w:val="bg-BG" w:eastAsia="bg-BG"/>
              </w:rPr>
            </w:pPr>
            <w:r w:rsidRPr="00603E73">
              <w:rPr>
                <w:lang w:eastAsia="bg-BG"/>
              </w:rPr>
              <w:t>Данни на община Пловдив.</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p>
          <w:p w:rsidR="00682751" w:rsidRPr="00603E73" w:rsidRDefault="00682751" w:rsidP="004052CB">
            <w:pPr>
              <w:pStyle w:val="Table"/>
              <w:rPr>
                <w:lang w:eastAsia="bg-BG"/>
              </w:rPr>
            </w:pPr>
            <w:r w:rsidRPr="00603E73">
              <w:rPr>
                <w:lang w:eastAsia="bg-BG"/>
              </w:rPr>
              <w:t>Данни на община Пловдив.</w:t>
            </w:r>
          </w:p>
        </w:tc>
        <w:tc>
          <w:tcPr>
            <w:tcW w:w="2261" w:type="dxa"/>
          </w:tcPr>
          <w:p w:rsidR="00682751" w:rsidRPr="00677897" w:rsidRDefault="00682751" w:rsidP="004052CB">
            <w:pPr>
              <w:pStyle w:val="Table"/>
              <w:rPr>
                <w:lang w:val="bg-BG" w:eastAsia="bg-BG"/>
              </w:rPr>
            </w:pPr>
            <w:r w:rsidRPr="00677897">
              <w:rPr>
                <w:lang w:val="bg-BG" w:eastAsia="bg-BG"/>
              </w:rPr>
              <w:t>Инспекции, обработване на и проверка на жалби, отчети.</w:t>
            </w:r>
          </w:p>
          <w:p w:rsidR="00682751" w:rsidRPr="00677897" w:rsidRDefault="00682751" w:rsidP="004052CB">
            <w:pPr>
              <w:pStyle w:val="Table"/>
              <w:rPr>
                <w:lang w:val="bg-B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72" w:type="dxa"/>
          </w:tcPr>
          <w:p w:rsidR="00682751" w:rsidRPr="000424DE"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 xml:space="preserve">Поддържане парковете и зелените площи в междублоковите пространства, създаване и поддържане в добро състояние на детските площадки, чистота в защитените територии; </w:t>
            </w:r>
          </w:p>
        </w:tc>
        <w:tc>
          <w:tcPr>
            <w:tcW w:w="2812" w:type="dxa"/>
          </w:tcPr>
          <w:p w:rsidR="00682751" w:rsidRPr="00677897" w:rsidRDefault="00682751" w:rsidP="004052CB">
            <w:pPr>
              <w:pStyle w:val="Table"/>
              <w:rPr>
                <w:lang w:val="bg-BG" w:eastAsia="bg-BG"/>
              </w:rPr>
            </w:pPr>
            <w:r w:rsidRPr="00677897">
              <w:rPr>
                <w:lang w:val="bg-BG" w:eastAsia="bg-BG"/>
              </w:rPr>
              <w:t>Регистрирани несъответствия в поддръжката, предизвикани щети, оплаквания и др</w:t>
            </w:r>
          </w:p>
          <w:p w:rsidR="00682751" w:rsidRPr="00603E73" w:rsidRDefault="00682751" w:rsidP="004052CB">
            <w:pPr>
              <w:pStyle w:val="Table"/>
              <w:rPr>
                <w:lang w:eastAsia="bg-BG"/>
              </w:rPr>
            </w:pPr>
          </w:p>
        </w:tc>
        <w:tc>
          <w:tcPr>
            <w:tcW w:w="1961" w:type="dxa"/>
          </w:tcPr>
          <w:p w:rsidR="00682751" w:rsidRPr="00677897" w:rsidRDefault="00682751" w:rsidP="004052CB">
            <w:pPr>
              <w:pStyle w:val="Table"/>
              <w:rPr>
                <w:lang w:val="bg-BG" w:eastAsia="bg-BG"/>
              </w:rPr>
            </w:pPr>
            <w:r w:rsidRPr="00677897">
              <w:rPr>
                <w:lang w:val="bg-BG" w:eastAsia="bg-BG"/>
              </w:rPr>
              <w:t>ежегодно</w:t>
            </w:r>
          </w:p>
        </w:tc>
        <w:tc>
          <w:tcPr>
            <w:tcW w:w="2118" w:type="dxa"/>
          </w:tcPr>
          <w:p w:rsidR="00682751" w:rsidRPr="00677897" w:rsidRDefault="00682751" w:rsidP="004052CB">
            <w:pPr>
              <w:pStyle w:val="Table"/>
              <w:rPr>
                <w:lang w:val="bg-BG" w:eastAsia="bg-BG"/>
              </w:rPr>
            </w:pPr>
            <w:r w:rsidRPr="00677897">
              <w:rPr>
                <w:lang w:val="bg-BG" w:eastAsia="bg-BG"/>
              </w:rPr>
              <w:t>0 бр.</w:t>
            </w:r>
          </w:p>
          <w:p w:rsidR="00682751" w:rsidRPr="00677897" w:rsidRDefault="00682751" w:rsidP="004052CB">
            <w:pPr>
              <w:pStyle w:val="Table"/>
              <w:rPr>
                <w:lang w:val="bg-BG" w:eastAsia="bg-BG"/>
              </w:rPr>
            </w:pPr>
          </w:p>
          <w:p w:rsidR="00682751" w:rsidRPr="00603E73" w:rsidRDefault="00682751" w:rsidP="004052CB">
            <w:pPr>
              <w:pStyle w:val="Table"/>
              <w:rPr>
                <w:lang w:eastAsia="bg-BG"/>
              </w:rPr>
            </w:pPr>
          </w:p>
        </w:tc>
        <w:tc>
          <w:tcPr>
            <w:tcW w:w="2388" w:type="dxa"/>
          </w:tcPr>
          <w:p w:rsidR="00682751" w:rsidRPr="00603E73" w:rsidRDefault="00682751" w:rsidP="004052CB">
            <w:pPr>
              <w:pStyle w:val="Table"/>
              <w:rPr>
                <w:lang w:eastAsia="bg-BG"/>
              </w:rPr>
            </w:pPr>
            <w:r w:rsidRPr="00603E73">
              <w:rPr>
                <w:lang w:eastAsia="bg-BG"/>
              </w:rPr>
              <w:t>Данни на община Пловдив.</w:t>
            </w:r>
          </w:p>
        </w:tc>
        <w:tc>
          <w:tcPr>
            <w:tcW w:w="2261" w:type="dxa"/>
          </w:tcPr>
          <w:p w:rsidR="00682751" w:rsidRPr="00677897" w:rsidRDefault="00682751" w:rsidP="004052CB">
            <w:pPr>
              <w:pStyle w:val="Table"/>
              <w:rPr>
                <w:lang w:val="bg-BG" w:eastAsia="bg-BG"/>
              </w:rPr>
            </w:pPr>
            <w:r w:rsidRPr="00677897">
              <w:rPr>
                <w:lang w:val="bg-BG" w:eastAsia="bg-BG"/>
              </w:rPr>
              <w:t>Инспекции, обработване на и проверка на жалби, отчети.</w:t>
            </w:r>
          </w:p>
          <w:p w:rsidR="00682751" w:rsidRPr="00603E73" w:rsidRDefault="00682751" w:rsidP="004052CB">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72" w:type="dxa"/>
          </w:tcPr>
          <w:p w:rsidR="00682751" w:rsidRPr="00603E73"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Целогодишно осигуряване на задоволително качество на атмосферния въздух;</w:t>
            </w:r>
          </w:p>
        </w:tc>
        <w:tc>
          <w:tcPr>
            <w:tcW w:w="2812" w:type="dxa"/>
          </w:tcPr>
          <w:p w:rsidR="00682751" w:rsidRPr="00603E73" w:rsidRDefault="00682751" w:rsidP="004052CB">
            <w:pPr>
              <w:pStyle w:val="Table"/>
            </w:pPr>
            <w:r w:rsidRPr="00603E73">
              <w:t>Средногодишна концентрация на ФПЧ</w:t>
            </w:r>
            <w:r w:rsidRPr="00677897">
              <w:rPr>
                <w:vertAlign w:val="subscript"/>
              </w:rPr>
              <w:t>10</w:t>
            </w:r>
            <w:r w:rsidRPr="00603E73">
              <w:t xml:space="preserve"> и NO</w:t>
            </w:r>
            <w:r w:rsidRPr="00677897">
              <w:rPr>
                <w:vertAlign w:val="subscript"/>
              </w:rPr>
              <w:t>2</w:t>
            </w:r>
            <w:r w:rsidRPr="00603E73">
              <w:t xml:space="preserve"> в µg/m</w:t>
            </w:r>
            <w:r w:rsidRPr="00677897">
              <w:rPr>
                <w:vertAlign w:val="superscript"/>
              </w:rPr>
              <w:t>3</w:t>
            </w:r>
            <w:r w:rsidRPr="00603E73">
              <w:t>;</w:t>
            </w:r>
          </w:p>
          <w:p w:rsidR="00682751" w:rsidRPr="00677897" w:rsidRDefault="00682751" w:rsidP="004052CB">
            <w:pPr>
              <w:pStyle w:val="Table"/>
              <w:rPr>
                <w:lang w:val="bg-BG"/>
              </w:rPr>
            </w:pPr>
          </w:p>
          <w:p w:rsidR="00682751" w:rsidRPr="00677897" w:rsidRDefault="00682751" w:rsidP="004052CB">
            <w:pPr>
              <w:pStyle w:val="Table"/>
              <w:rPr>
                <w:vertAlign w:val="subscript"/>
                <w:lang w:val="bg-BG"/>
              </w:rPr>
            </w:pPr>
            <w:r w:rsidRPr="00603E73">
              <w:t>Годишен брой превишения на средноденонощните норми за концентрация на ФПЧ</w:t>
            </w:r>
            <w:r w:rsidRPr="00677897">
              <w:rPr>
                <w:vertAlign w:val="subscript"/>
              </w:rPr>
              <w:t>10</w:t>
            </w:r>
            <w:r w:rsidRPr="00603E73">
              <w:t xml:space="preserve"> и NO</w:t>
            </w:r>
            <w:r w:rsidRPr="00677897">
              <w:rPr>
                <w:vertAlign w:val="subscript"/>
              </w:rPr>
              <w:t>2.</w:t>
            </w:r>
          </w:p>
          <w:p w:rsidR="00682751" w:rsidRPr="00677897" w:rsidRDefault="00682751" w:rsidP="004052CB">
            <w:pPr>
              <w:pStyle w:val="Table"/>
              <w:rPr>
                <w:lang w:val="bg-BG"/>
              </w:rPr>
            </w:pPr>
          </w:p>
          <w:p w:rsidR="00682751" w:rsidRPr="00603E73" w:rsidRDefault="00682751" w:rsidP="004052CB">
            <w:pPr>
              <w:pStyle w:val="Table"/>
            </w:pPr>
            <w:r w:rsidRPr="00603E73">
              <w:t>Средногодишна концентрация на ФПЧ</w:t>
            </w:r>
            <w:r w:rsidRPr="00677897">
              <w:rPr>
                <w:vertAlign w:val="subscript"/>
              </w:rPr>
              <w:t>2.5</w:t>
            </w:r>
            <w:r w:rsidRPr="00603E73">
              <w:t xml:space="preserve"> в µg/m</w:t>
            </w:r>
            <w:r w:rsidRPr="00677897">
              <w:rPr>
                <w:vertAlign w:val="superscript"/>
              </w:rPr>
              <w:t>3</w:t>
            </w:r>
            <w:r w:rsidRPr="00603E73">
              <w:t xml:space="preserve"> и ПАВ (Б(α)П) в ng/m</w:t>
            </w:r>
            <w:r w:rsidRPr="00677897">
              <w:rPr>
                <w:vertAlign w:val="superscript"/>
              </w:rPr>
              <w:t>3</w:t>
            </w:r>
            <w:r w:rsidRPr="00603E73">
              <w:t>.</w:t>
            </w:r>
          </w:p>
        </w:tc>
        <w:tc>
          <w:tcPr>
            <w:tcW w:w="1961" w:type="dxa"/>
          </w:tcPr>
          <w:p w:rsidR="00682751" w:rsidRPr="00603E73" w:rsidRDefault="00682751" w:rsidP="004052CB">
            <w:pPr>
              <w:pStyle w:val="Table"/>
              <w:rPr>
                <w:lang w:eastAsia="bg-BG"/>
              </w:rPr>
            </w:pPr>
            <w:r w:rsidRPr="00603E73">
              <w:rPr>
                <w:lang w:eastAsia="bg-BG"/>
              </w:rPr>
              <w:t>ежегодно</w:t>
            </w:r>
          </w:p>
        </w:tc>
        <w:tc>
          <w:tcPr>
            <w:tcW w:w="2118" w:type="dxa"/>
          </w:tcPr>
          <w:p w:rsidR="00682751" w:rsidRPr="00603E73" w:rsidRDefault="00682751" w:rsidP="004052CB">
            <w:pPr>
              <w:pStyle w:val="Table"/>
            </w:pPr>
            <w:r w:rsidRPr="00603E73">
              <w:t>ФПЧ</w:t>
            </w:r>
            <w:r w:rsidRPr="00677897">
              <w:rPr>
                <w:vertAlign w:val="subscript"/>
              </w:rPr>
              <w:t>10</w:t>
            </w:r>
            <w:r w:rsidRPr="00603E73">
              <w:t>- 40 µg/m</w:t>
            </w:r>
            <w:r w:rsidRPr="00677897">
              <w:rPr>
                <w:vertAlign w:val="superscript"/>
              </w:rPr>
              <w:t>3</w:t>
            </w:r>
            <w:r w:rsidRPr="00603E73">
              <w:t>;</w:t>
            </w:r>
          </w:p>
          <w:p w:rsidR="00682751" w:rsidRPr="00603E73" w:rsidRDefault="00682751" w:rsidP="004052CB">
            <w:pPr>
              <w:pStyle w:val="Table"/>
            </w:pPr>
            <w:r w:rsidRPr="00603E73">
              <w:t>NO</w:t>
            </w:r>
            <w:r w:rsidRPr="00677897">
              <w:rPr>
                <w:vertAlign w:val="subscript"/>
              </w:rPr>
              <w:t>2</w:t>
            </w:r>
            <w:r w:rsidRPr="00603E73">
              <w:t>- 40 µg/m</w:t>
            </w:r>
            <w:r w:rsidRPr="00677897">
              <w:rPr>
                <w:vertAlign w:val="superscript"/>
              </w:rPr>
              <w:t>3</w:t>
            </w:r>
            <w:r w:rsidRPr="00603E73">
              <w:t>;</w:t>
            </w:r>
          </w:p>
          <w:p w:rsidR="00682751" w:rsidRPr="00603E73" w:rsidRDefault="00682751" w:rsidP="004052CB">
            <w:pPr>
              <w:pStyle w:val="Table"/>
            </w:pPr>
          </w:p>
          <w:p w:rsidR="00682751" w:rsidRPr="00603E73" w:rsidRDefault="00682751" w:rsidP="004052CB">
            <w:pPr>
              <w:pStyle w:val="Table"/>
            </w:pPr>
            <w:r w:rsidRPr="00603E73">
              <w:t>ФПЧ</w:t>
            </w:r>
            <w:r w:rsidRPr="00677897">
              <w:rPr>
                <w:vertAlign w:val="subscript"/>
              </w:rPr>
              <w:t>10</w:t>
            </w:r>
            <w:r w:rsidRPr="00603E73">
              <w:t>- 35 бр.;</w:t>
            </w:r>
          </w:p>
          <w:p w:rsidR="00682751" w:rsidRPr="00677897" w:rsidRDefault="00682751" w:rsidP="004052CB">
            <w:pPr>
              <w:pStyle w:val="Table"/>
              <w:rPr>
                <w:lang w:val="bg-BG"/>
              </w:rPr>
            </w:pPr>
            <w:r w:rsidRPr="00603E73">
              <w:t>NO</w:t>
            </w:r>
            <w:r w:rsidRPr="00677897">
              <w:rPr>
                <w:vertAlign w:val="subscript"/>
              </w:rPr>
              <w:t>2</w:t>
            </w:r>
            <w:r w:rsidRPr="00603E73">
              <w:t>- 18 бр.</w:t>
            </w:r>
          </w:p>
          <w:p w:rsidR="00682751" w:rsidRPr="00677897" w:rsidRDefault="00682751" w:rsidP="004052CB">
            <w:pPr>
              <w:pStyle w:val="Table"/>
              <w:rPr>
                <w:lang w:val="bg-BG"/>
              </w:rPr>
            </w:pPr>
          </w:p>
          <w:p w:rsidR="00682751" w:rsidRPr="00603E73" w:rsidRDefault="00682751" w:rsidP="004052CB">
            <w:pPr>
              <w:pStyle w:val="Table"/>
            </w:pPr>
            <w:r w:rsidRPr="00603E73">
              <w:t>ФПЧ</w:t>
            </w:r>
            <w:r w:rsidRPr="00677897">
              <w:rPr>
                <w:vertAlign w:val="subscript"/>
              </w:rPr>
              <w:t>2.5</w:t>
            </w:r>
            <w:r w:rsidRPr="00603E73">
              <w:t>- 30 µg/m</w:t>
            </w:r>
            <w:r w:rsidRPr="00677897">
              <w:rPr>
                <w:vertAlign w:val="superscript"/>
              </w:rPr>
              <w:t>3</w:t>
            </w:r>
            <w:r w:rsidRPr="00603E73">
              <w:t>;</w:t>
            </w:r>
          </w:p>
          <w:p w:rsidR="00682751" w:rsidRPr="00677897" w:rsidRDefault="00682751" w:rsidP="004052CB">
            <w:pPr>
              <w:pStyle w:val="Table"/>
              <w:rPr>
                <w:lang w:val="bg-BG"/>
              </w:rPr>
            </w:pPr>
            <w:r w:rsidRPr="00603E73">
              <w:t>Б(α)П - 0.6 ng/m</w:t>
            </w:r>
            <w:r w:rsidRPr="00677897">
              <w:rPr>
                <w:vertAlign w:val="superscript"/>
              </w:rPr>
              <w:t>3</w:t>
            </w:r>
            <w:r w:rsidRPr="00603E73">
              <w:t>;</w:t>
            </w:r>
          </w:p>
          <w:p w:rsidR="00682751" w:rsidRPr="00603E73" w:rsidRDefault="00682751" w:rsidP="004052CB">
            <w:pPr>
              <w:pStyle w:val="Table"/>
            </w:pPr>
          </w:p>
        </w:tc>
        <w:tc>
          <w:tcPr>
            <w:tcW w:w="2388" w:type="dxa"/>
          </w:tcPr>
          <w:p w:rsidR="00682751" w:rsidRPr="00603E73" w:rsidRDefault="00682751" w:rsidP="004052CB">
            <w:pPr>
              <w:pStyle w:val="Table"/>
              <w:rPr>
                <w:lang w:eastAsia="bg-BG"/>
              </w:rPr>
            </w:pPr>
            <w:r w:rsidRPr="00603E73">
              <w:rPr>
                <w:lang w:eastAsia="bg-BG"/>
              </w:rPr>
              <w:t>Данни от пунктовете за мониторинг на качеството на атмосферния въздух в община Пловдив.</w:t>
            </w:r>
          </w:p>
        </w:tc>
        <w:tc>
          <w:tcPr>
            <w:tcW w:w="2261" w:type="dxa"/>
          </w:tcPr>
          <w:p w:rsidR="00682751" w:rsidRPr="00677897" w:rsidRDefault="00682751" w:rsidP="004052CB">
            <w:pPr>
              <w:pStyle w:val="Table"/>
              <w:rPr>
                <w:vertAlign w:val="subscript"/>
                <w:lang w:val="bg-BG"/>
              </w:rPr>
            </w:pPr>
            <w:r w:rsidRPr="00603E73">
              <w:rPr>
                <w:lang w:eastAsia="bg-BG"/>
              </w:rPr>
              <w:t xml:space="preserve">Отчитане на средноденонощната концентрация на </w:t>
            </w:r>
            <w:r w:rsidRPr="00603E73">
              <w:t>на ФПЧ</w:t>
            </w:r>
            <w:r w:rsidRPr="00677897">
              <w:rPr>
                <w:vertAlign w:val="subscript"/>
              </w:rPr>
              <w:t>10</w:t>
            </w:r>
            <w:r w:rsidRPr="00603E73">
              <w:t xml:space="preserve"> и NO</w:t>
            </w:r>
            <w:r w:rsidRPr="00677897">
              <w:rPr>
                <w:vertAlign w:val="subscript"/>
              </w:rPr>
              <w:t>2.</w:t>
            </w:r>
          </w:p>
          <w:p w:rsidR="00682751" w:rsidRPr="00677897" w:rsidRDefault="00682751" w:rsidP="004052CB">
            <w:pPr>
              <w:pStyle w:val="Table"/>
              <w:rPr>
                <w:vertAlign w:val="subscript"/>
                <w:lang w:val="bg-BG"/>
              </w:rPr>
            </w:pPr>
          </w:p>
          <w:p w:rsidR="00682751" w:rsidRPr="00677897" w:rsidRDefault="00682751" w:rsidP="004052CB">
            <w:pPr>
              <w:pStyle w:val="Table"/>
              <w:rPr>
                <w:vertAlign w:val="subscript"/>
                <w:lang w:val="bg-BG"/>
              </w:rPr>
            </w:pPr>
          </w:p>
          <w:p w:rsidR="00682751" w:rsidRPr="00677897" w:rsidRDefault="00682751" w:rsidP="004052CB">
            <w:pPr>
              <w:pStyle w:val="Table"/>
              <w:rPr>
                <w:lang w:val="bg-BG" w:eastAsia="bg-BG"/>
              </w:rPr>
            </w:pPr>
            <w:r w:rsidRPr="00603E73">
              <w:rPr>
                <w:lang w:eastAsia="bg-BG"/>
              </w:rPr>
              <w:t xml:space="preserve">Отчитане на средноденонощната концентрация на </w:t>
            </w:r>
            <w:r w:rsidRPr="00603E73">
              <w:t>на ФПЧ</w:t>
            </w:r>
            <w:r w:rsidRPr="00677897">
              <w:rPr>
                <w:vertAlign w:val="subscript"/>
              </w:rPr>
              <w:t>2.5</w:t>
            </w:r>
            <w:r w:rsidRPr="00603E73">
              <w:t xml:space="preserve"> и ПАВ (Б(α)П)</w:t>
            </w:r>
            <w:r w:rsidRPr="00677897">
              <w:rPr>
                <w:vertAlign w:val="subscript"/>
              </w:rPr>
              <w:t>.</w:t>
            </w:r>
          </w:p>
        </w:tc>
      </w:tr>
      <w:tr w:rsidR="00682751" w:rsidRPr="00997DAD" w:rsidTr="00677897">
        <w:trPr>
          <w:cantSplit/>
          <w:tblHeader/>
          <w:jc w:val="center"/>
        </w:trPr>
        <w:tc>
          <w:tcPr>
            <w:tcW w:w="472" w:type="dxa"/>
          </w:tcPr>
          <w:p w:rsidR="00682751" w:rsidRPr="00603E73"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Постигане на нормите за шумово натоварване в жилищните и промишлените зони;</w:t>
            </w:r>
          </w:p>
        </w:tc>
        <w:tc>
          <w:tcPr>
            <w:tcW w:w="2812" w:type="dxa"/>
          </w:tcPr>
          <w:p w:rsidR="00682751" w:rsidRPr="00603E73" w:rsidRDefault="00682751" w:rsidP="004052CB">
            <w:pPr>
              <w:pStyle w:val="Table"/>
              <w:rPr>
                <w:lang w:eastAsia="bg-BG"/>
              </w:rPr>
            </w:pPr>
            <w:r w:rsidRPr="00603E73">
              <w:rPr>
                <w:lang w:eastAsia="bg-BG"/>
              </w:rPr>
              <w:t>Ниво на шумовото натоварване в dB(A).</w:t>
            </w:r>
          </w:p>
        </w:tc>
        <w:tc>
          <w:tcPr>
            <w:tcW w:w="1961" w:type="dxa"/>
          </w:tcPr>
          <w:p w:rsidR="00682751" w:rsidRPr="00603E73" w:rsidRDefault="00682751" w:rsidP="004052CB">
            <w:pPr>
              <w:pStyle w:val="Table"/>
              <w:rPr>
                <w:lang w:eastAsia="bg-BG"/>
              </w:rPr>
            </w:pPr>
            <w:r w:rsidRPr="00603E73">
              <w:rPr>
                <w:lang w:eastAsia="bg-BG"/>
              </w:rPr>
              <w:t>ежегодно</w:t>
            </w:r>
          </w:p>
        </w:tc>
        <w:tc>
          <w:tcPr>
            <w:tcW w:w="2118" w:type="dxa"/>
          </w:tcPr>
          <w:p w:rsidR="00682751" w:rsidRPr="00603E73" w:rsidRDefault="00682751" w:rsidP="004052CB">
            <w:pPr>
              <w:pStyle w:val="Table"/>
              <w:rPr>
                <w:lang w:eastAsia="bg-BG"/>
              </w:rPr>
            </w:pPr>
            <w:r w:rsidRPr="00603E73">
              <w:rPr>
                <w:lang w:eastAsia="bg-BG"/>
              </w:rPr>
              <w:t xml:space="preserve">В съответствие с </w:t>
            </w:r>
            <w:r w:rsidRPr="00603E73">
              <w:t>Наредба 6 от 26 юни 2006 г. за показателите за шум в околната среда</w:t>
            </w:r>
            <w:r w:rsidRPr="00603E73">
              <w:rPr>
                <w:lang w:eastAsia="en-GB"/>
              </w:rPr>
              <w:t xml:space="preserve">, </w:t>
            </w:r>
            <w:r w:rsidRPr="00603E73">
              <w:t xml:space="preserve">отчитащи степента на дискомфорт през различните части на денонощието, граничните стойности на показателите за шум в околната среда, методите за оценка на стойностите на показателите за шум и на вредните ефекти от шума върху здравето на населението </w:t>
            </w:r>
            <w:r>
              <w:t>(обн. ДВ. бр. 58 от 18 Юли 2006</w:t>
            </w:r>
            <w:r w:rsidRPr="00603E73">
              <w:t>г. )</w:t>
            </w:r>
            <w:r w:rsidRPr="00603E73">
              <w:rPr>
                <w:lang w:eastAsia="en-GB"/>
              </w:rPr>
              <w:t>.</w:t>
            </w:r>
          </w:p>
        </w:tc>
        <w:tc>
          <w:tcPr>
            <w:tcW w:w="2388" w:type="dxa"/>
          </w:tcPr>
          <w:p w:rsidR="00682751" w:rsidRPr="00603E73" w:rsidRDefault="00682751" w:rsidP="004052CB">
            <w:pPr>
              <w:pStyle w:val="Table"/>
              <w:rPr>
                <w:lang w:eastAsia="bg-BG"/>
              </w:rPr>
            </w:pPr>
            <w:r w:rsidRPr="00603E73">
              <w:rPr>
                <w:lang w:eastAsia="bg-BG"/>
              </w:rPr>
              <w:t>Данни от пунктовете за мониторинг на шума в околната среда и системата за непрекъснат мониторинг на шума в община Пловдив.</w:t>
            </w:r>
          </w:p>
        </w:tc>
        <w:tc>
          <w:tcPr>
            <w:tcW w:w="2261" w:type="dxa"/>
          </w:tcPr>
          <w:p w:rsidR="00682751" w:rsidRPr="00603E73" w:rsidRDefault="00682751" w:rsidP="004052CB">
            <w:pPr>
              <w:pStyle w:val="Table"/>
              <w:rPr>
                <w:lang w:eastAsia="bg-BG"/>
              </w:rPr>
            </w:pPr>
            <w:r w:rsidRPr="00603E73">
              <w:rPr>
                <w:lang w:eastAsia="bg-BG"/>
              </w:rPr>
              <w:t>Измерване на шума в пунктовете за мониторинг на РЗИ- Пловдив и отчитане на резултатите от системата за непрекъснат мониторинг на шума в община Пловдив.</w:t>
            </w:r>
          </w:p>
        </w:tc>
      </w:tr>
      <w:tr w:rsidR="00682751" w:rsidRPr="00997DAD" w:rsidTr="00677897">
        <w:trPr>
          <w:cantSplit/>
          <w:tblHeader/>
          <w:jc w:val="center"/>
        </w:trPr>
        <w:tc>
          <w:tcPr>
            <w:tcW w:w="472" w:type="dxa"/>
          </w:tcPr>
          <w:p w:rsidR="00682751" w:rsidRPr="00603E73"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Опазване на материалните и културни ценности, както и уникалното за такава урбанизирана територия биоразнообразие;</w:t>
            </w:r>
          </w:p>
        </w:tc>
        <w:tc>
          <w:tcPr>
            <w:tcW w:w="2812" w:type="dxa"/>
          </w:tcPr>
          <w:p w:rsidR="00682751" w:rsidRPr="00677897" w:rsidRDefault="00682751" w:rsidP="004052CB">
            <w:pPr>
              <w:pStyle w:val="Table"/>
              <w:rPr>
                <w:lang w:val="bg-BG" w:eastAsia="bg-BG"/>
              </w:rPr>
            </w:pPr>
            <w:r w:rsidRPr="00677897">
              <w:rPr>
                <w:lang w:val="bg-BG" w:eastAsia="bg-BG"/>
              </w:rPr>
              <w:t>Оценка на възникнали щети върху културното наследство, намаляване на популацията на защитени видове на биоразнообразието</w:t>
            </w:r>
          </w:p>
        </w:tc>
        <w:tc>
          <w:tcPr>
            <w:tcW w:w="1961" w:type="dxa"/>
          </w:tcPr>
          <w:p w:rsidR="00682751" w:rsidRPr="00677897" w:rsidRDefault="00682751" w:rsidP="004052CB">
            <w:pPr>
              <w:pStyle w:val="Table"/>
              <w:rPr>
                <w:lang w:val="bg-BG" w:eastAsia="bg-BG"/>
              </w:rPr>
            </w:pPr>
            <w:r w:rsidRPr="00677897">
              <w:rPr>
                <w:lang w:val="bg-BG" w:eastAsia="bg-BG"/>
              </w:rPr>
              <w:t>2020 г.</w:t>
            </w:r>
          </w:p>
        </w:tc>
        <w:tc>
          <w:tcPr>
            <w:tcW w:w="2118" w:type="dxa"/>
          </w:tcPr>
          <w:p w:rsidR="00682751" w:rsidRPr="00677897" w:rsidRDefault="00682751" w:rsidP="004052CB">
            <w:pPr>
              <w:pStyle w:val="Table"/>
              <w:rPr>
                <w:lang w:val="bg-BG" w:eastAsia="bg-BG"/>
              </w:rPr>
            </w:pPr>
            <w:r w:rsidRPr="00677897">
              <w:rPr>
                <w:lang w:val="bg-BG" w:eastAsia="bg-BG"/>
              </w:rPr>
              <w:t>брой щети</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запазена или увеличена популация</w:t>
            </w:r>
          </w:p>
        </w:tc>
        <w:tc>
          <w:tcPr>
            <w:tcW w:w="2388" w:type="dxa"/>
          </w:tcPr>
          <w:p w:rsidR="00682751" w:rsidRPr="00677897" w:rsidRDefault="00682751" w:rsidP="004052CB">
            <w:pPr>
              <w:pStyle w:val="Table"/>
              <w:rPr>
                <w:lang w:val="bg-BG" w:eastAsia="bg-BG"/>
              </w:rPr>
            </w:pPr>
            <w:r w:rsidRPr="00677897">
              <w:rPr>
                <w:lang w:val="bg-BG" w:eastAsia="bg-BG"/>
              </w:rPr>
              <w:t>Данни на общината</w:t>
            </w:r>
          </w:p>
          <w:p w:rsidR="00682751" w:rsidRPr="00677897" w:rsidRDefault="00682751" w:rsidP="004052CB">
            <w:pPr>
              <w:pStyle w:val="Table"/>
              <w:rPr>
                <w:lang w:val="bg-BG" w:eastAsia="bg-BG"/>
              </w:rPr>
            </w:pPr>
          </w:p>
          <w:p w:rsidR="00682751" w:rsidRPr="00677897" w:rsidRDefault="00682751" w:rsidP="004052CB">
            <w:pPr>
              <w:pStyle w:val="Table"/>
              <w:rPr>
                <w:lang w:val="bg-BG" w:eastAsia="bg-BG"/>
              </w:rPr>
            </w:pPr>
            <w:r w:rsidRPr="00677897">
              <w:rPr>
                <w:lang w:val="bg-BG" w:eastAsia="bg-BG"/>
              </w:rPr>
              <w:t>Проекти за запазване на БР</w:t>
            </w:r>
          </w:p>
        </w:tc>
        <w:tc>
          <w:tcPr>
            <w:tcW w:w="2261" w:type="dxa"/>
          </w:tcPr>
          <w:p w:rsidR="00682751" w:rsidRPr="00677897" w:rsidRDefault="00682751" w:rsidP="004052CB">
            <w:pPr>
              <w:pStyle w:val="Table"/>
              <w:rPr>
                <w:lang w:val="bg-BG" w:eastAsia="bg-BG"/>
              </w:rPr>
            </w:pPr>
            <w:r w:rsidRPr="00677897">
              <w:rPr>
                <w:lang w:val="bg-BG" w:eastAsia="bg-BG"/>
              </w:rPr>
              <w:t>Регистрация на щети, инциденти, оценка на популацията</w:t>
            </w:r>
          </w:p>
        </w:tc>
      </w:tr>
      <w:tr w:rsidR="00682751" w:rsidRPr="00997DAD" w:rsidTr="00677897">
        <w:trPr>
          <w:cantSplit/>
          <w:tblHeader/>
          <w:jc w:val="center"/>
        </w:trPr>
        <w:tc>
          <w:tcPr>
            <w:tcW w:w="472" w:type="dxa"/>
          </w:tcPr>
          <w:p w:rsidR="00682751" w:rsidRPr="00603E73"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Рационално използване на земите на територията на Общината и недопускане замърсяването на почвите, възстановяване  и поддържане на почвеното плодородие;</w:t>
            </w:r>
          </w:p>
        </w:tc>
        <w:tc>
          <w:tcPr>
            <w:tcW w:w="2812" w:type="dxa"/>
          </w:tcPr>
          <w:p w:rsidR="00682751" w:rsidRPr="00677897" w:rsidRDefault="00682751" w:rsidP="004052CB">
            <w:pPr>
              <w:pStyle w:val="Table"/>
              <w:rPr>
                <w:lang w:val="bg-BG" w:eastAsia="bg-BG"/>
              </w:rPr>
            </w:pPr>
            <w:r w:rsidRPr="00677897">
              <w:rPr>
                <w:lang w:val="bg-BG" w:eastAsia="bg-BG"/>
              </w:rPr>
              <w:t>Площ на замърсените почви, концентрация на замърсители</w:t>
            </w:r>
          </w:p>
        </w:tc>
        <w:tc>
          <w:tcPr>
            <w:tcW w:w="1961" w:type="dxa"/>
          </w:tcPr>
          <w:p w:rsidR="00682751" w:rsidRPr="00677897" w:rsidRDefault="00682751" w:rsidP="004052CB">
            <w:pPr>
              <w:pStyle w:val="Table"/>
              <w:rPr>
                <w:lang w:val="bg-BG" w:eastAsia="bg-BG"/>
              </w:rPr>
            </w:pPr>
            <w:r w:rsidRPr="00677897">
              <w:rPr>
                <w:lang w:val="bg-BG" w:eastAsia="bg-BG"/>
              </w:rPr>
              <w:t>2020</w:t>
            </w:r>
          </w:p>
        </w:tc>
        <w:tc>
          <w:tcPr>
            <w:tcW w:w="2118" w:type="dxa"/>
          </w:tcPr>
          <w:p w:rsidR="00682751" w:rsidRPr="00677897" w:rsidRDefault="00682751" w:rsidP="004052CB">
            <w:pPr>
              <w:pStyle w:val="Table"/>
              <w:rPr>
                <w:lang w:val="bg-BG" w:eastAsia="bg-BG"/>
              </w:rPr>
            </w:pPr>
            <w:r w:rsidRPr="00677897">
              <w:rPr>
                <w:lang w:val="bg-BG" w:eastAsia="bg-BG"/>
              </w:rPr>
              <w:t>не по-висока от тази към момента</w:t>
            </w:r>
          </w:p>
        </w:tc>
        <w:tc>
          <w:tcPr>
            <w:tcW w:w="2388" w:type="dxa"/>
          </w:tcPr>
          <w:p w:rsidR="00682751" w:rsidRPr="00677897" w:rsidRDefault="00682751" w:rsidP="004052CB">
            <w:pPr>
              <w:pStyle w:val="Table"/>
              <w:rPr>
                <w:lang w:val="bg-BG" w:eastAsia="bg-BG"/>
              </w:rPr>
            </w:pPr>
            <w:r w:rsidRPr="00677897">
              <w:rPr>
                <w:lang w:val="bg-BG" w:eastAsia="bg-BG"/>
              </w:rPr>
              <w:t>база данни за почвени замърсявания с тежки метали, пестициди, нефтопродукти</w:t>
            </w:r>
          </w:p>
        </w:tc>
        <w:tc>
          <w:tcPr>
            <w:tcW w:w="2261" w:type="dxa"/>
          </w:tcPr>
          <w:p w:rsidR="00682751" w:rsidRPr="00603E73" w:rsidRDefault="00682751" w:rsidP="004052CB">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72" w:type="dxa"/>
          </w:tcPr>
          <w:p w:rsidR="00682751" w:rsidRPr="00603E73"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Непрекъснато усъвършенстване на управленската структура в Общината, продължаване на политиката на прозрачност.</w:t>
            </w:r>
          </w:p>
        </w:tc>
        <w:tc>
          <w:tcPr>
            <w:tcW w:w="2812" w:type="dxa"/>
          </w:tcPr>
          <w:p w:rsidR="00682751" w:rsidRPr="00677897" w:rsidRDefault="00682751" w:rsidP="004052CB">
            <w:pPr>
              <w:pStyle w:val="Table"/>
              <w:rPr>
                <w:lang w:val="bg-BG" w:eastAsia="bg-BG"/>
              </w:rPr>
            </w:pPr>
            <w:r w:rsidRPr="00677897">
              <w:rPr>
                <w:lang w:val="bg-BG" w:eastAsia="bg-BG"/>
              </w:rPr>
              <w:t xml:space="preserve">Оценка на промените в управленската структура, нейната ефективност и политика на прозрачност </w:t>
            </w:r>
          </w:p>
        </w:tc>
        <w:tc>
          <w:tcPr>
            <w:tcW w:w="1961" w:type="dxa"/>
          </w:tcPr>
          <w:p w:rsidR="00682751" w:rsidRPr="00677897" w:rsidRDefault="00682751" w:rsidP="004052CB">
            <w:pPr>
              <w:pStyle w:val="Table"/>
              <w:rPr>
                <w:lang w:val="bg-BG" w:eastAsia="bg-BG"/>
              </w:rPr>
            </w:pPr>
            <w:r w:rsidRPr="00677897">
              <w:rPr>
                <w:lang w:val="bg-BG" w:eastAsia="bg-BG"/>
              </w:rPr>
              <w:t>2020</w:t>
            </w:r>
          </w:p>
        </w:tc>
        <w:tc>
          <w:tcPr>
            <w:tcW w:w="2118" w:type="dxa"/>
          </w:tcPr>
          <w:p w:rsidR="00682751" w:rsidRPr="00677897" w:rsidRDefault="00682751" w:rsidP="004052CB">
            <w:pPr>
              <w:pStyle w:val="Table"/>
              <w:rPr>
                <w:lang w:val="bg-BG" w:eastAsia="bg-BG"/>
              </w:rPr>
            </w:pPr>
            <w:r w:rsidRPr="00677897">
              <w:rPr>
                <w:lang w:val="bg-BG" w:eastAsia="bg-BG"/>
              </w:rPr>
              <w:t>Положителна оценка</w:t>
            </w:r>
          </w:p>
        </w:tc>
        <w:tc>
          <w:tcPr>
            <w:tcW w:w="2388" w:type="dxa"/>
          </w:tcPr>
          <w:p w:rsidR="00682751" w:rsidRPr="00677897" w:rsidRDefault="00682751" w:rsidP="004052CB">
            <w:pPr>
              <w:pStyle w:val="Table"/>
              <w:rPr>
                <w:lang w:val="bg-BG" w:eastAsia="bg-BG"/>
              </w:rPr>
            </w:pPr>
            <w:r w:rsidRPr="00677897">
              <w:rPr>
                <w:lang w:val="bg-BG" w:eastAsia="bg-BG"/>
              </w:rPr>
              <w:t>Анализ на структурата и ефективността в рамките на следващата ОПОС.</w:t>
            </w:r>
          </w:p>
        </w:tc>
        <w:tc>
          <w:tcPr>
            <w:tcW w:w="2261" w:type="dxa"/>
          </w:tcPr>
          <w:p w:rsidR="00682751" w:rsidRPr="00677897" w:rsidRDefault="00682751" w:rsidP="004052CB">
            <w:pPr>
              <w:pStyle w:val="Table"/>
              <w:rPr>
                <w:lang w:val="bg-BG" w:eastAsia="bg-BG"/>
              </w:rPr>
            </w:pPr>
            <w:r w:rsidRPr="00603E73">
              <w:rPr>
                <w:lang w:eastAsia="bg-BG"/>
              </w:rPr>
              <w:t>Обобщаване на наличната информация в община Пловдив.</w:t>
            </w:r>
          </w:p>
          <w:p w:rsidR="00682751" w:rsidRPr="00677897" w:rsidRDefault="00682751" w:rsidP="004052CB">
            <w:pPr>
              <w:pStyle w:val="Table"/>
              <w:rPr>
                <w:lang w:val="bg-BG" w:eastAsia="bg-BG"/>
              </w:rPr>
            </w:pPr>
            <w:r w:rsidRPr="00677897">
              <w:rPr>
                <w:lang w:val="bg-BG" w:eastAsia="bg-BG"/>
              </w:rPr>
              <w:t>Анализ на оплаквания и констатирани проблеми.</w:t>
            </w:r>
          </w:p>
        </w:tc>
      </w:tr>
      <w:tr w:rsidR="00682751" w:rsidRPr="00997DAD" w:rsidTr="00677897">
        <w:trPr>
          <w:cantSplit/>
          <w:tblHeader/>
          <w:jc w:val="center"/>
        </w:trPr>
        <w:tc>
          <w:tcPr>
            <w:tcW w:w="472" w:type="dxa"/>
          </w:tcPr>
          <w:p w:rsidR="00682751" w:rsidRPr="00CD5817" w:rsidRDefault="00682751" w:rsidP="00677897">
            <w:pPr>
              <w:pStyle w:val="Table"/>
              <w:numPr>
                <w:ilvl w:val="0"/>
                <w:numId w:val="45"/>
              </w:numPr>
              <w:ind w:left="284"/>
            </w:pPr>
          </w:p>
        </w:tc>
        <w:tc>
          <w:tcPr>
            <w:tcW w:w="2912" w:type="dxa"/>
          </w:tcPr>
          <w:p w:rsidR="00682751" w:rsidRPr="00677897" w:rsidRDefault="00682751" w:rsidP="004052CB">
            <w:pPr>
              <w:pStyle w:val="Table"/>
              <w:rPr>
                <w:lang w:val="bg-BG"/>
              </w:rPr>
            </w:pPr>
            <w:r w:rsidRPr="00677897">
              <w:rPr>
                <w:lang w:val="bg-BG"/>
              </w:rPr>
              <w:t>Спазване на нормативните изисквания по отношение на компонентите на околната среда, контрол по спазването им на територията на общината от Общинската администрация, поддържане на връзки с контролните и други органи – РИОСВ, Басейнова дирекция, РИОКОЗ и др. инстанции, за решаване на възникнали проблеми.</w:t>
            </w:r>
          </w:p>
        </w:tc>
        <w:tc>
          <w:tcPr>
            <w:tcW w:w="2812" w:type="dxa"/>
          </w:tcPr>
          <w:p w:rsidR="00682751" w:rsidRPr="00677897" w:rsidRDefault="00682751" w:rsidP="004052CB">
            <w:pPr>
              <w:pStyle w:val="Table"/>
              <w:rPr>
                <w:lang w:val="bg-BG" w:eastAsia="bg-BG"/>
              </w:rPr>
            </w:pPr>
            <w:r w:rsidRPr="00677897">
              <w:rPr>
                <w:lang w:val="bg-BG" w:eastAsia="bg-BG"/>
              </w:rPr>
              <w:t xml:space="preserve">Нарушения на </w:t>
            </w:r>
            <w:r w:rsidRPr="00677897">
              <w:rPr>
                <w:lang w:val="bg-BG"/>
              </w:rPr>
              <w:t>нормативните изисквания</w:t>
            </w:r>
            <w:r w:rsidRPr="00677897">
              <w:rPr>
                <w:lang w:val="bg-BG" w:eastAsia="bg-BG"/>
              </w:rPr>
              <w:t>, за които е отговорна община Пловдив</w:t>
            </w:r>
          </w:p>
        </w:tc>
        <w:tc>
          <w:tcPr>
            <w:tcW w:w="1961" w:type="dxa"/>
          </w:tcPr>
          <w:p w:rsidR="00682751" w:rsidRPr="00677897" w:rsidRDefault="00682751" w:rsidP="004052CB">
            <w:pPr>
              <w:pStyle w:val="Table"/>
              <w:rPr>
                <w:lang w:val="bg-BG" w:eastAsia="bg-BG"/>
              </w:rPr>
            </w:pPr>
            <w:r w:rsidRPr="00677897">
              <w:rPr>
                <w:lang w:val="bg-BG" w:eastAsia="bg-BG"/>
              </w:rPr>
              <w:t>2020</w:t>
            </w:r>
          </w:p>
        </w:tc>
        <w:tc>
          <w:tcPr>
            <w:tcW w:w="2118" w:type="dxa"/>
          </w:tcPr>
          <w:p w:rsidR="00682751" w:rsidRPr="00677897" w:rsidRDefault="00682751" w:rsidP="004052CB">
            <w:pPr>
              <w:pStyle w:val="Table"/>
              <w:rPr>
                <w:lang w:val="bg-BG" w:eastAsia="bg-BG"/>
              </w:rPr>
            </w:pPr>
            <w:r w:rsidRPr="00677897">
              <w:rPr>
                <w:lang w:val="bg-BG" w:eastAsia="bg-BG"/>
              </w:rPr>
              <w:t>0 бр</w:t>
            </w:r>
          </w:p>
        </w:tc>
        <w:tc>
          <w:tcPr>
            <w:tcW w:w="2388" w:type="dxa"/>
          </w:tcPr>
          <w:p w:rsidR="00682751" w:rsidRPr="00677897" w:rsidRDefault="00682751" w:rsidP="004052CB">
            <w:pPr>
              <w:pStyle w:val="Table"/>
              <w:rPr>
                <w:lang w:val="bg-BG" w:eastAsia="bg-BG"/>
              </w:rPr>
            </w:pPr>
            <w:r w:rsidRPr="00677897">
              <w:rPr>
                <w:lang w:val="bg-BG" w:eastAsia="bg-BG"/>
              </w:rPr>
              <w:t>Предписания, санкции, уведомления за нарушения.</w:t>
            </w:r>
          </w:p>
          <w:p w:rsidR="00682751" w:rsidRPr="00677897" w:rsidRDefault="00682751" w:rsidP="004052CB">
            <w:pPr>
              <w:pStyle w:val="Table"/>
              <w:rPr>
                <w:lang w:val="bg-BG" w:eastAsia="bg-BG"/>
              </w:rPr>
            </w:pPr>
          </w:p>
        </w:tc>
        <w:tc>
          <w:tcPr>
            <w:tcW w:w="2261" w:type="dxa"/>
          </w:tcPr>
          <w:p w:rsidR="00682751" w:rsidRPr="00677897" w:rsidRDefault="00682751" w:rsidP="004052CB">
            <w:pPr>
              <w:pStyle w:val="Table"/>
              <w:rPr>
                <w:lang w:val="bg-BG" w:eastAsia="bg-BG"/>
              </w:rPr>
            </w:pPr>
            <w:r w:rsidRPr="00603E73">
              <w:rPr>
                <w:lang w:eastAsia="bg-BG"/>
              </w:rPr>
              <w:t>Обобщаване на наличната информация в община Пловдив.</w:t>
            </w:r>
          </w:p>
          <w:p w:rsidR="00682751" w:rsidRPr="00677897" w:rsidRDefault="00682751" w:rsidP="004052CB">
            <w:pPr>
              <w:pStyle w:val="Table"/>
              <w:rPr>
                <w:lang w:val="bg-BG" w:eastAsia="bg-BG"/>
              </w:rPr>
            </w:pPr>
            <w:r w:rsidRPr="00677897">
              <w:rPr>
                <w:lang w:val="bg-BG" w:eastAsia="bg-BG"/>
              </w:rPr>
              <w:t xml:space="preserve">Отчетни документи към БД, РИОСВ, </w:t>
            </w:r>
            <w:r w:rsidRPr="00677897">
              <w:rPr>
                <w:lang w:val="bg-BG"/>
              </w:rPr>
              <w:t>РИОКОЗ</w:t>
            </w:r>
          </w:p>
        </w:tc>
      </w:tr>
    </w:tbl>
    <w:p w:rsidR="00682751" w:rsidRDefault="00682751" w:rsidP="00AB03DE">
      <w:pPr>
        <w:rPr>
          <w:lang w:val="bg-BG"/>
        </w:rPr>
      </w:pPr>
    </w:p>
    <w:p w:rsidR="00682751" w:rsidRDefault="00682751" w:rsidP="00353FE0">
      <w:pPr>
        <w:pStyle w:val="Caption"/>
        <w:rPr>
          <w:lang w:val="bg-BG"/>
        </w:rPr>
      </w:pPr>
    </w:p>
    <w:p w:rsidR="00682751" w:rsidRDefault="00682751" w:rsidP="00353FE0">
      <w:pPr>
        <w:pStyle w:val="Caption"/>
        <w:rPr>
          <w:lang w:val="bg-BG"/>
        </w:rPr>
      </w:pPr>
    </w:p>
    <w:p w:rsidR="00682751" w:rsidRDefault="00682751">
      <w:pPr>
        <w:spacing w:before="0" w:after="0" w:line="240" w:lineRule="auto"/>
        <w:ind w:firstLine="0"/>
        <w:jc w:val="left"/>
        <w:rPr>
          <w:b/>
          <w:caps/>
          <w:szCs w:val="20"/>
          <w:lang w:val="en-GB" w:eastAsia="nl-NL"/>
        </w:rPr>
      </w:pPr>
      <w:r>
        <w:br w:type="page"/>
      </w:r>
    </w:p>
    <w:p w:rsidR="00682751" w:rsidRPr="00353FE0" w:rsidRDefault="00682751" w:rsidP="00353FE0">
      <w:pPr>
        <w:pStyle w:val="Caption"/>
      </w:pPr>
      <w:r w:rsidRPr="00353FE0">
        <w:t xml:space="preserve">таблица </w:t>
      </w:r>
      <w:fldSimple w:instr=" SEQ таблица \* ARABIC ">
        <w:r>
          <w:rPr>
            <w:noProof/>
          </w:rPr>
          <w:t>2</w:t>
        </w:r>
      </w:fldSimple>
      <w:r w:rsidRPr="00353FE0">
        <w:t>. Оценка на изпълнението на мерките</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3"/>
        <w:gridCol w:w="2901"/>
        <w:gridCol w:w="2812"/>
        <w:gridCol w:w="1961"/>
        <w:gridCol w:w="2118"/>
        <w:gridCol w:w="2388"/>
        <w:gridCol w:w="2261"/>
      </w:tblGrid>
      <w:tr w:rsidR="00682751" w:rsidRPr="00B40796" w:rsidTr="00677897">
        <w:trPr>
          <w:cantSplit/>
          <w:tblHeader/>
          <w:jc w:val="center"/>
        </w:trPr>
        <w:tc>
          <w:tcPr>
            <w:tcW w:w="483" w:type="dxa"/>
          </w:tcPr>
          <w:p w:rsidR="00682751" w:rsidRPr="00B40796" w:rsidRDefault="00682751" w:rsidP="00B40796">
            <w:pPr>
              <w:pStyle w:val="TableTitle"/>
            </w:pPr>
            <w:r w:rsidRPr="00B40796">
              <w:t>№</w:t>
            </w:r>
          </w:p>
        </w:tc>
        <w:tc>
          <w:tcPr>
            <w:tcW w:w="2901" w:type="dxa"/>
          </w:tcPr>
          <w:p w:rsidR="00682751" w:rsidRPr="00B40796" w:rsidRDefault="00682751" w:rsidP="00B40796">
            <w:pPr>
              <w:pStyle w:val="TableTitle"/>
            </w:pPr>
            <w:r w:rsidRPr="00B40796">
              <w:t>Мерки</w:t>
            </w:r>
          </w:p>
        </w:tc>
        <w:tc>
          <w:tcPr>
            <w:tcW w:w="2812" w:type="dxa"/>
          </w:tcPr>
          <w:p w:rsidR="00682751" w:rsidRPr="00B40796" w:rsidRDefault="00682751" w:rsidP="00B40796">
            <w:pPr>
              <w:pStyle w:val="TableTitle"/>
            </w:pPr>
            <w:r w:rsidRPr="00B40796">
              <w:t>Индикатори за изпълнение</w:t>
            </w:r>
          </w:p>
        </w:tc>
        <w:tc>
          <w:tcPr>
            <w:tcW w:w="1961" w:type="dxa"/>
          </w:tcPr>
          <w:p w:rsidR="00682751" w:rsidRPr="00B40796" w:rsidRDefault="00682751" w:rsidP="00B40796">
            <w:pPr>
              <w:pStyle w:val="TableTitle"/>
            </w:pPr>
            <w:r w:rsidRPr="00B40796">
              <w:t>Период на отчитане</w:t>
            </w:r>
          </w:p>
        </w:tc>
        <w:tc>
          <w:tcPr>
            <w:tcW w:w="2118" w:type="dxa"/>
          </w:tcPr>
          <w:p w:rsidR="00682751" w:rsidRPr="00B40796" w:rsidRDefault="00682751" w:rsidP="00B40796">
            <w:pPr>
              <w:pStyle w:val="TableTitle"/>
            </w:pPr>
            <w:r w:rsidRPr="00B40796">
              <w:t>Целева стойност</w:t>
            </w:r>
          </w:p>
        </w:tc>
        <w:tc>
          <w:tcPr>
            <w:tcW w:w="2388" w:type="dxa"/>
          </w:tcPr>
          <w:p w:rsidR="00682751" w:rsidRPr="00B40796" w:rsidRDefault="00682751" w:rsidP="00B40796">
            <w:pPr>
              <w:pStyle w:val="TableTitle"/>
            </w:pPr>
            <w:r w:rsidRPr="00B40796">
              <w:t>Източници на информаци</w:t>
            </w:r>
            <w:r w:rsidRPr="00677897">
              <w:rPr>
                <w:lang w:val="bg-BG"/>
              </w:rPr>
              <w:t>я</w:t>
            </w:r>
            <w:r w:rsidRPr="00B40796">
              <w:t xml:space="preserve"> за оценка</w:t>
            </w:r>
          </w:p>
        </w:tc>
        <w:tc>
          <w:tcPr>
            <w:tcW w:w="2261" w:type="dxa"/>
          </w:tcPr>
          <w:p w:rsidR="00682751" w:rsidRPr="00B40796" w:rsidRDefault="00682751" w:rsidP="00B40796">
            <w:pPr>
              <w:pStyle w:val="TableTitle"/>
            </w:pPr>
            <w:r w:rsidRPr="00B40796">
              <w:t>Дейности по мониторинг</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375"/>
            </w:pPr>
          </w:p>
        </w:tc>
        <w:tc>
          <w:tcPr>
            <w:tcW w:w="2901" w:type="dxa"/>
          </w:tcPr>
          <w:p w:rsidR="00682751" w:rsidRPr="00603E73" w:rsidRDefault="00682751" w:rsidP="00353FE0">
            <w:pPr>
              <w:pStyle w:val="Table"/>
              <w:rPr>
                <w:lang w:eastAsia="bg-BG"/>
              </w:rPr>
            </w:pPr>
            <w:r w:rsidRPr="00603E73">
              <w:t>Стриктно изпълнение на План за действие към действащата „Програма за подобряване на качеството на атмосферния въздух на територията на Община Пловдив“ по отношение на замърсяването с ФПЧ</w:t>
            </w:r>
            <w:r w:rsidRPr="00677897">
              <w:rPr>
                <w:vertAlign w:val="subscript"/>
              </w:rPr>
              <w:t>10</w:t>
            </w:r>
            <w:r w:rsidRPr="00603E73">
              <w:t xml:space="preserve"> и NO</w:t>
            </w:r>
            <w:r w:rsidRPr="00677897">
              <w:rPr>
                <w:vertAlign w:val="subscript"/>
              </w:rPr>
              <w:t>2</w:t>
            </w:r>
            <w:r w:rsidRPr="00603E73">
              <w:t xml:space="preserve"> на атмосферния въздух.</w:t>
            </w:r>
          </w:p>
        </w:tc>
        <w:tc>
          <w:tcPr>
            <w:tcW w:w="2812" w:type="dxa"/>
          </w:tcPr>
          <w:p w:rsidR="00682751" w:rsidRPr="00603E73" w:rsidRDefault="00682751" w:rsidP="00353FE0">
            <w:pPr>
              <w:pStyle w:val="Table"/>
            </w:pPr>
            <w:r w:rsidRPr="00603E73">
              <w:t>Средногодишна концентрация на ФПЧ</w:t>
            </w:r>
            <w:r w:rsidRPr="00677897">
              <w:rPr>
                <w:vertAlign w:val="subscript"/>
              </w:rPr>
              <w:t>10</w:t>
            </w:r>
            <w:r w:rsidRPr="00603E73">
              <w:t xml:space="preserve"> и NO</w:t>
            </w:r>
            <w:r w:rsidRPr="00677897">
              <w:rPr>
                <w:vertAlign w:val="subscript"/>
              </w:rPr>
              <w:t>2</w:t>
            </w:r>
            <w:r w:rsidRPr="00603E73">
              <w:t xml:space="preserve"> в µg/m</w:t>
            </w:r>
            <w:r w:rsidRPr="00677897">
              <w:rPr>
                <w:vertAlign w:val="superscript"/>
              </w:rPr>
              <w:t>3</w:t>
            </w:r>
            <w:r w:rsidRPr="00603E73">
              <w:t>;</w:t>
            </w:r>
          </w:p>
          <w:p w:rsidR="00682751" w:rsidRPr="00603E73" w:rsidRDefault="00682751" w:rsidP="00353FE0">
            <w:pPr>
              <w:pStyle w:val="Table"/>
            </w:pPr>
            <w:r w:rsidRPr="00603E73">
              <w:t>Годишен брой превишения на средноденонощните норми за концентрация на ФПЧ</w:t>
            </w:r>
            <w:r w:rsidRPr="00677897">
              <w:rPr>
                <w:vertAlign w:val="subscript"/>
              </w:rPr>
              <w:t>10</w:t>
            </w:r>
            <w:r w:rsidRPr="00603E73">
              <w:t xml:space="preserve"> и NO</w:t>
            </w:r>
            <w:r w:rsidRPr="00677897">
              <w:rPr>
                <w:vertAlign w:val="subscript"/>
              </w:rPr>
              <w:t>2.</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pPr>
            <w:r w:rsidRPr="00603E73">
              <w:t>ФПЧ</w:t>
            </w:r>
            <w:r w:rsidRPr="00677897">
              <w:rPr>
                <w:vertAlign w:val="subscript"/>
              </w:rPr>
              <w:t>10</w:t>
            </w:r>
            <w:r w:rsidRPr="00603E73">
              <w:t>- 40 µg/m</w:t>
            </w:r>
            <w:r w:rsidRPr="00677897">
              <w:rPr>
                <w:vertAlign w:val="superscript"/>
              </w:rPr>
              <w:t>3</w:t>
            </w:r>
            <w:r w:rsidRPr="00603E73">
              <w:t>;</w:t>
            </w:r>
          </w:p>
          <w:p w:rsidR="00682751" w:rsidRPr="00603E73" w:rsidRDefault="00682751" w:rsidP="00353FE0">
            <w:pPr>
              <w:pStyle w:val="Table"/>
            </w:pPr>
            <w:r w:rsidRPr="00603E73">
              <w:t>NO</w:t>
            </w:r>
            <w:r w:rsidRPr="00677897">
              <w:rPr>
                <w:vertAlign w:val="subscript"/>
              </w:rPr>
              <w:t>2</w:t>
            </w:r>
            <w:r w:rsidRPr="00603E73">
              <w:t>- 40 µg/m</w:t>
            </w:r>
            <w:r w:rsidRPr="00677897">
              <w:rPr>
                <w:vertAlign w:val="superscript"/>
              </w:rPr>
              <w:t>3</w:t>
            </w:r>
            <w:r w:rsidRPr="00603E73">
              <w:t>;</w:t>
            </w:r>
          </w:p>
          <w:p w:rsidR="00682751" w:rsidRPr="00603E73" w:rsidRDefault="00682751" w:rsidP="00353FE0">
            <w:pPr>
              <w:pStyle w:val="Table"/>
            </w:pPr>
          </w:p>
          <w:p w:rsidR="00682751" w:rsidRPr="00603E73" w:rsidRDefault="00682751" w:rsidP="00353FE0">
            <w:pPr>
              <w:pStyle w:val="Table"/>
            </w:pPr>
          </w:p>
          <w:p w:rsidR="00682751" w:rsidRPr="00603E73" w:rsidRDefault="00682751" w:rsidP="00353FE0">
            <w:pPr>
              <w:pStyle w:val="Table"/>
            </w:pPr>
            <w:r w:rsidRPr="00603E73">
              <w:t>ФПЧ</w:t>
            </w:r>
            <w:r w:rsidRPr="00677897">
              <w:rPr>
                <w:vertAlign w:val="subscript"/>
              </w:rPr>
              <w:t>10</w:t>
            </w:r>
            <w:r w:rsidRPr="00603E73">
              <w:t>- 35 бр.;</w:t>
            </w:r>
          </w:p>
          <w:p w:rsidR="00682751" w:rsidRPr="00603E73" w:rsidRDefault="00682751" w:rsidP="00353FE0">
            <w:pPr>
              <w:pStyle w:val="Table"/>
            </w:pPr>
            <w:r w:rsidRPr="00603E73">
              <w:t>NO</w:t>
            </w:r>
            <w:r w:rsidRPr="00677897">
              <w:rPr>
                <w:vertAlign w:val="subscript"/>
              </w:rPr>
              <w:t>2</w:t>
            </w:r>
            <w:r w:rsidRPr="00603E73">
              <w:t>- 18 бр.</w:t>
            </w:r>
          </w:p>
          <w:p w:rsidR="00682751" w:rsidRPr="00603E73" w:rsidRDefault="00682751" w:rsidP="00353FE0">
            <w:pPr>
              <w:pStyle w:val="Table"/>
            </w:pPr>
          </w:p>
        </w:tc>
        <w:tc>
          <w:tcPr>
            <w:tcW w:w="2388" w:type="dxa"/>
          </w:tcPr>
          <w:p w:rsidR="00682751" w:rsidRPr="00603E73" w:rsidRDefault="00682751" w:rsidP="00353FE0">
            <w:pPr>
              <w:pStyle w:val="Table"/>
              <w:rPr>
                <w:lang w:eastAsia="bg-BG"/>
              </w:rPr>
            </w:pPr>
            <w:r w:rsidRPr="00603E73">
              <w:rPr>
                <w:lang w:eastAsia="bg-BG"/>
              </w:rPr>
              <w:t>Данни от пунктовете за мониторинг на качеството на атмосферния въздух в община Пловдив.</w:t>
            </w:r>
          </w:p>
        </w:tc>
        <w:tc>
          <w:tcPr>
            <w:tcW w:w="2261" w:type="dxa"/>
          </w:tcPr>
          <w:p w:rsidR="00682751" w:rsidRPr="00603E73" w:rsidRDefault="00682751" w:rsidP="00353FE0">
            <w:pPr>
              <w:pStyle w:val="Table"/>
              <w:rPr>
                <w:lang w:eastAsia="bg-BG"/>
              </w:rPr>
            </w:pPr>
            <w:r w:rsidRPr="00603E73">
              <w:rPr>
                <w:lang w:eastAsia="bg-BG"/>
              </w:rPr>
              <w:t xml:space="preserve">Отчитане на средноденонощната концентрация на </w:t>
            </w:r>
            <w:r w:rsidRPr="00603E73">
              <w:t>на ФПЧ</w:t>
            </w:r>
            <w:r w:rsidRPr="00677897">
              <w:rPr>
                <w:vertAlign w:val="subscript"/>
              </w:rPr>
              <w:t>10</w:t>
            </w:r>
            <w:r w:rsidRPr="00603E73">
              <w:t xml:space="preserve"> и NO</w:t>
            </w:r>
            <w:r w:rsidRPr="00677897">
              <w:rPr>
                <w:vertAlign w:val="subscript"/>
              </w:rPr>
              <w:t>2.</w:t>
            </w:r>
          </w:p>
        </w:tc>
      </w:tr>
      <w:tr w:rsidR="00682751" w:rsidRPr="00997DAD" w:rsidTr="00677897">
        <w:trPr>
          <w:cantSplit/>
          <w:tblHeader/>
          <w:jc w:val="center"/>
        </w:trPr>
        <w:tc>
          <w:tcPr>
            <w:tcW w:w="483" w:type="dxa"/>
          </w:tcPr>
          <w:p w:rsidR="00682751" w:rsidRPr="00677897" w:rsidRDefault="00682751" w:rsidP="00677897">
            <w:pPr>
              <w:pStyle w:val="Table"/>
              <w:numPr>
                <w:ilvl w:val="0"/>
                <w:numId w:val="47"/>
              </w:numPr>
              <w:ind w:left="284"/>
              <w:rPr>
                <w:color w:val="000000"/>
                <w:lang w:eastAsia="en-GB"/>
              </w:rPr>
            </w:pPr>
          </w:p>
        </w:tc>
        <w:tc>
          <w:tcPr>
            <w:tcW w:w="2901" w:type="dxa"/>
          </w:tcPr>
          <w:p w:rsidR="00682751" w:rsidRPr="00603E73" w:rsidRDefault="00682751" w:rsidP="00353FE0">
            <w:pPr>
              <w:pStyle w:val="Table"/>
              <w:rPr>
                <w:lang w:eastAsia="bg-BG"/>
              </w:rPr>
            </w:pPr>
            <w:r w:rsidRPr="00677897">
              <w:rPr>
                <w:color w:val="000000"/>
                <w:lang w:eastAsia="en-GB"/>
              </w:rPr>
              <w:t>Стриктно изпълнение на План за действие към Стратегическата карта за шум на гр. Пловдив</w:t>
            </w:r>
          </w:p>
        </w:tc>
        <w:tc>
          <w:tcPr>
            <w:tcW w:w="2812" w:type="dxa"/>
          </w:tcPr>
          <w:p w:rsidR="00682751" w:rsidRPr="00603E73" w:rsidRDefault="00682751" w:rsidP="00353FE0">
            <w:pPr>
              <w:pStyle w:val="Table"/>
              <w:rPr>
                <w:lang w:eastAsia="bg-BG"/>
              </w:rPr>
            </w:pPr>
            <w:r w:rsidRPr="00603E73">
              <w:rPr>
                <w:lang w:eastAsia="bg-BG"/>
              </w:rPr>
              <w:t>Ниво на шумовото натоварване в dB(A).</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sidRPr="00603E73">
              <w:rPr>
                <w:lang w:eastAsia="bg-BG"/>
              </w:rPr>
              <w:t xml:space="preserve">В съответствие с </w:t>
            </w:r>
            <w:r w:rsidRPr="00603E73">
              <w:t>Наредба 6 от 26 юни 2006 г. за показателите за шум в околната среда</w:t>
            </w:r>
            <w:r w:rsidRPr="00603E73">
              <w:rPr>
                <w:lang w:eastAsia="en-GB"/>
              </w:rPr>
              <w:t xml:space="preserve">, </w:t>
            </w:r>
            <w:r w:rsidRPr="00603E73">
              <w:t xml:space="preserve">отчитащи степента на дискомфорт през различните части на денонощието, граничните стойности на показателите за шум в околната среда, методите за оценка на стойностите на показателите за шум и на вредните ефекти от шума върху здравето на населението </w:t>
            </w:r>
            <w:r>
              <w:t>(обн. ДВ. бр. 58 от 18 Юли 2006</w:t>
            </w:r>
            <w:r w:rsidRPr="00603E73">
              <w:t>г. )</w:t>
            </w:r>
            <w:r w:rsidRPr="00603E73">
              <w:rPr>
                <w:lang w:eastAsia="en-GB"/>
              </w:rPr>
              <w:t>.</w:t>
            </w:r>
          </w:p>
        </w:tc>
        <w:tc>
          <w:tcPr>
            <w:tcW w:w="2388" w:type="dxa"/>
          </w:tcPr>
          <w:p w:rsidR="00682751" w:rsidRPr="00603E73" w:rsidRDefault="00682751" w:rsidP="00353FE0">
            <w:pPr>
              <w:pStyle w:val="Table"/>
              <w:rPr>
                <w:lang w:eastAsia="bg-BG"/>
              </w:rPr>
            </w:pPr>
            <w:r w:rsidRPr="00603E73">
              <w:rPr>
                <w:lang w:eastAsia="bg-BG"/>
              </w:rPr>
              <w:t>Данни от пунктовете за мониторинг на шума в околната среда и системата за непрекъснат мониторинг на шума в община Пловдив.</w:t>
            </w:r>
          </w:p>
        </w:tc>
        <w:tc>
          <w:tcPr>
            <w:tcW w:w="2261" w:type="dxa"/>
          </w:tcPr>
          <w:p w:rsidR="00682751" w:rsidRPr="00603E73" w:rsidRDefault="00682751" w:rsidP="00353FE0">
            <w:pPr>
              <w:pStyle w:val="Table"/>
              <w:rPr>
                <w:lang w:eastAsia="bg-BG"/>
              </w:rPr>
            </w:pPr>
            <w:r w:rsidRPr="00603E73">
              <w:rPr>
                <w:lang w:eastAsia="bg-BG"/>
              </w:rPr>
              <w:t>Измерване на шума в пунктовете за мониторинг на РЗИ- Пловдив и отчитане на резултатите от системата за непрекъснат мониторинг на шума в община Пловдив.</w:t>
            </w:r>
          </w:p>
        </w:tc>
      </w:tr>
      <w:tr w:rsidR="00682751" w:rsidRPr="00997DAD" w:rsidTr="00677897">
        <w:trPr>
          <w:cantSplit/>
          <w:tblHeader/>
          <w:jc w:val="center"/>
        </w:trPr>
        <w:tc>
          <w:tcPr>
            <w:tcW w:w="483" w:type="dxa"/>
          </w:tcPr>
          <w:p w:rsidR="00682751" w:rsidRPr="00DD585C" w:rsidRDefault="00682751" w:rsidP="00677897">
            <w:pPr>
              <w:pStyle w:val="Table"/>
              <w:numPr>
                <w:ilvl w:val="0"/>
                <w:numId w:val="47"/>
              </w:numPr>
              <w:ind w:left="284"/>
            </w:pPr>
          </w:p>
        </w:tc>
        <w:tc>
          <w:tcPr>
            <w:tcW w:w="2901" w:type="dxa"/>
          </w:tcPr>
          <w:p w:rsidR="00682751" w:rsidRPr="00677897" w:rsidRDefault="00682751" w:rsidP="00E70606">
            <w:pPr>
              <w:pStyle w:val="Table"/>
              <w:rPr>
                <w:lang w:val="bg-BG"/>
              </w:rPr>
            </w:pPr>
            <w:r w:rsidRPr="00DD585C">
              <w:t>Контрол на влиянието на върху водите и останалите компоненти на ОС</w:t>
            </w:r>
            <w:r w:rsidRPr="00677897">
              <w:rPr>
                <w:lang w:val="bg-BG"/>
              </w:rPr>
              <w:t xml:space="preserve"> от </w:t>
            </w:r>
            <w:r w:rsidRPr="00DD585C">
              <w:t>индустриални източници</w:t>
            </w:r>
          </w:p>
        </w:tc>
        <w:tc>
          <w:tcPr>
            <w:tcW w:w="2812" w:type="dxa"/>
          </w:tcPr>
          <w:p w:rsidR="00682751" w:rsidRPr="00677897" w:rsidRDefault="00682751" w:rsidP="00E70606">
            <w:pPr>
              <w:pStyle w:val="Table"/>
              <w:rPr>
                <w:lang w:val="bg-BG" w:eastAsia="bg-BG"/>
              </w:rPr>
            </w:pPr>
            <w:r w:rsidRPr="00677897">
              <w:rPr>
                <w:lang w:val="bg-BG" w:eastAsia="bg-BG"/>
              </w:rPr>
              <w:t xml:space="preserve">Отношение брой показатели в нормата спрямо брой контролирани показатели на емисиите от идентифицирани </w:t>
            </w:r>
            <w:r w:rsidRPr="00DD585C">
              <w:t>индустриални източници</w:t>
            </w:r>
            <w:r w:rsidRPr="00677897">
              <w:rPr>
                <w:lang w:val="bg-BG"/>
              </w:rPr>
              <w:t xml:space="preserve"> на</w:t>
            </w:r>
            <w:r w:rsidRPr="00677897">
              <w:rPr>
                <w:lang w:val="bg-BG" w:eastAsia="bg-BG"/>
              </w:rPr>
              <w:t>замърсяване</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77897" w:rsidRDefault="00682751" w:rsidP="00353FE0">
            <w:pPr>
              <w:pStyle w:val="Table"/>
              <w:rPr>
                <w:lang w:val="bg-BG" w:eastAsia="bg-BG"/>
              </w:rPr>
            </w:pPr>
            <w:r w:rsidRPr="00677897">
              <w:rPr>
                <w:lang w:val="bg-BG" w:eastAsia="bg-BG"/>
              </w:rPr>
              <w:t>100%</w:t>
            </w:r>
          </w:p>
          <w:p w:rsidR="00682751" w:rsidRPr="00677897" w:rsidRDefault="00682751" w:rsidP="00353FE0">
            <w:pPr>
              <w:pStyle w:val="Table"/>
              <w:rPr>
                <w:lang w:val="bg-BG" w:eastAsia="bg-BG"/>
              </w:rPr>
            </w:pPr>
            <w:r w:rsidRPr="00677897">
              <w:rPr>
                <w:lang w:val="bg-BG" w:eastAsia="bg-BG"/>
              </w:rPr>
              <w:t>спазване на заложените норми</w:t>
            </w:r>
          </w:p>
        </w:tc>
        <w:tc>
          <w:tcPr>
            <w:tcW w:w="2388" w:type="dxa"/>
          </w:tcPr>
          <w:p w:rsidR="00682751" w:rsidRPr="00677897" w:rsidRDefault="00682751" w:rsidP="00353FE0">
            <w:pPr>
              <w:pStyle w:val="Table"/>
              <w:rPr>
                <w:lang w:val="bg-BG" w:eastAsia="bg-BG"/>
              </w:rPr>
            </w:pPr>
            <w:r w:rsidRPr="00677897">
              <w:rPr>
                <w:lang w:val="bg-BG" w:eastAsia="bg-BG"/>
              </w:rPr>
              <w:t>Анализи на РИОСВ-Пловдив</w:t>
            </w:r>
          </w:p>
        </w:tc>
        <w:tc>
          <w:tcPr>
            <w:tcW w:w="2261" w:type="dxa"/>
          </w:tcPr>
          <w:p w:rsidR="00682751" w:rsidRPr="00677897" w:rsidRDefault="00682751" w:rsidP="00353FE0">
            <w:pPr>
              <w:pStyle w:val="Table"/>
              <w:rPr>
                <w:lang w:val="bg-BG" w:eastAsia="bg-BG"/>
              </w:rPr>
            </w:pPr>
            <w:r w:rsidRPr="00677897">
              <w:rPr>
                <w:lang w:val="bg-BG" w:eastAsia="bg-BG"/>
              </w:rPr>
              <w:t>Отчитане на химични показатели в отпадъчните води, въздуха</w:t>
            </w:r>
          </w:p>
        </w:tc>
      </w:tr>
      <w:tr w:rsidR="00682751" w:rsidRPr="00997DAD" w:rsidTr="00677897">
        <w:trPr>
          <w:cantSplit/>
          <w:tblHeader/>
          <w:jc w:val="center"/>
        </w:trPr>
        <w:tc>
          <w:tcPr>
            <w:tcW w:w="483" w:type="dxa"/>
          </w:tcPr>
          <w:p w:rsidR="00682751" w:rsidRPr="00DD585C" w:rsidRDefault="00682751" w:rsidP="00677897">
            <w:pPr>
              <w:pStyle w:val="Table"/>
              <w:numPr>
                <w:ilvl w:val="0"/>
                <w:numId w:val="47"/>
              </w:numPr>
              <w:ind w:left="284"/>
            </w:pPr>
          </w:p>
        </w:tc>
        <w:tc>
          <w:tcPr>
            <w:tcW w:w="2901" w:type="dxa"/>
          </w:tcPr>
          <w:p w:rsidR="00682751" w:rsidRDefault="00682751" w:rsidP="00B347EE">
            <w:pPr>
              <w:pStyle w:val="Table"/>
            </w:pPr>
            <w:r w:rsidRPr="00DD585C">
              <w:t>Реализация на всички етапи на „Интегриран проект за подобряване на водния сектор в град Пловдив – фаза І“, финансиран по ОПЕРАТИВНА ПРОГРАМА „ОКОЛНА СРЕДА 2007 - 2013 година”</w:t>
            </w:r>
          </w:p>
        </w:tc>
        <w:tc>
          <w:tcPr>
            <w:tcW w:w="2812" w:type="dxa"/>
          </w:tcPr>
          <w:p w:rsidR="00682751" w:rsidRPr="00677897" w:rsidRDefault="00682751" w:rsidP="007069F0">
            <w:pPr>
              <w:pStyle w:val="Table"/>
              <w:rPr>
                <w:lang w:val="bg-BG" w:eastAsia="bg-BG"/>
              </w:rPr>
            </w:pPr>
            <w:r w:rsidRPr="00677897">
              <w:rPr>
                <w:lang w:val="bg-BG" w:eastAsia="bg-BG"/>
              </w:rPr>
              <w:t>осигурено достатъчно количество качествена вода за питейни цели, без режим и инедостиг</w:t>
            </w: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r w:rsidRPr="00677897">
              <w:rPr>
                <w:lang w:val="bg-BG" w:eastAsia="bg-BG"/>
              </w:rPr>
              <w:t>изграденост на водопроводната мрежа</w:t>
            </w: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r w:rsidRPr="00677897">
              <w:rPr>
                <w:lang w:val="bg-BG" w:eastAsia="bg-BG"/>
              </w:rPr>
              <w:t>загуби на вода</w:t>
            </w: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r w:rsidRPr="00677897">
              <w:rPr>
                <w:lang w:val="bg-BG" w:eastAsia="bg-BG"/>
              </w:rPr>
              <w:t>инфилтрация в канализацията</w:t>
            </w: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r w:rsidRPr="00677897">
              <w:rPr>
                <w:lang w:val="bg-BG" w:eastAsia="bg-BG"/>
              </w:rPr>
              <w:t>% свързано към канализационната мрежа</w:t>
            </w:r>
            <w:r w:rsidRPr="00677897">
              <w:rPr>
                <w:lang w:val="bg-BG" w:eastAsia="bg-BG"/>
              </w:rPr>
              <w:tab/>
              <w:t xml:space="preserve"> население</w:t>
            </w: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r w:rsidRPr="00677897">
              <w:rPr>
                <w:lang w:val="bg-BG" w:eastAsia="bg-BG"/>
              </w:rPr>
              <w:t>показатели за качество на водите след ПСОВ</w:t>
            </w: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r w:rsidRPr="00677897">
              <w:rPr>
                <w:lang w:val="bg-BG" w:eastAsia="bg-BG"/>
              </w:rPr>
              <w:t>количество на оползотворената утайка</w:t>
            </w: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p>
          <w:p w:rsidR="00682751" w:rsidRPr="00677897" w:rsidRDefault="00682751" w:rsidP="007069F0">
            <w:pPr>
              <w:pStyle w:val="Table"/>
              <w:rPr>
                <w:lang w:val="bg-BG" w:eastAsia="bg-BG"/>
              </w:rPr>
            </w:pPr>
          </w:p>
        </w:tc>
        <w:tc>
          <w:tcPr>
            <w:tcW w:w="1961" w:type="dxa"/>
          </w:tcPr>
          <w:p w:rsidR="00682751" w:rsidRPr="00677897" w:rsidRDefault="00682751" w:rsidP="00353FE0">
            <w:pPr>
              <w:pStyle w:val="Table"/>
              <w:rPr>
                <w:lang w:val="bg-BG" w:eastAsia="bg-BG"/>
              </w:rPr>
            </w:pPr>
            <w:r w:rsidRPr="00677897">
              <w:rPr>
                <w:lang w:val="bg-BG" w:eastAsia="bg-BG"/>
              </w:rPr>
              <w:t xml:space="preserve">към 2020 г. </w:t>
            </w:r>
          </w:p>
        </w:tc>
        <w:tc>
          <w:tcPr>
            <w:tcW w:w="2118" w:type="dxa"/>
          </w:tcPr>
          <w:p w:rsidR="00682751" w:rsidRPr="00677897" w:rsidRDefault="00682751" w:rsidP="00353FE0">
            <w:pPr>
              <w:pStyle w:val="Table"/>
              <w:rPr>
                <w:lang w:val="bg-BG" w:eastAsia="bg-BG"/>
              </w:rPr>
            </w:pPr>
            <w:r w:rsidRPr="00677897">
              <w:rPr>
                <w:lang w:val="bg-BG" w:eastAsia="bg-BG"/>
              </w:rPr>
              <w:t>дни с проблеми във водоснабдяването до 1% от годината</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100% към 2020г. при 95% настоящи</w:t>
            </w:r>
          </w:p>
          <w:p w:rsidR="00682751" w:rsidRPr="00677897" w:rsidRDefault="00682751" w:rsidP="00353FE0">
            <w:pPr>
              <w:pStyle w:val="Table"/>
              <w:rPr>
                <w:lang w:val="bg-BG" w:eastAsia="bg-BG"/>
              </w:rPr>
            </w:pPr>
          </w:p>
          <w:p w:rsidR="00682751" w:rsidRPr="00677897" w:rsidRDefault="00682751" w:rsidP="00010ED6">
            <w:pPr>
              <w:pStyle w:val="Table"/>
              <w:rPr>
                <w:lang w:val="bg-BG" w:eastAsia="bg-BG"/>
              </w:rPr>
            </w:pPr>
            <w:r w:rsidRPr="00677897">
              <w:rPr>
                <w:lang w:val="bg-BG" w:eastAsia="bg-BG"/>
              </w:rPr>
              <w:t>46% към 2020г. при 60% настоящи</w:t>
            </w:r>
          </w:p>
          <w:p w:rsidR="00682751" w:rsidRPr="00677897" w:rsidRDefault="00682751" w:rsidP="00010ED6">
            <w:pPr>
              <w:pStyle w:val="Table"/>
              <w:rPr>
                <w:lang w:val="bg-BG" w:eastAsia="bg-BG"/>
              </w:rPr>
            </w:pPr>
          </w:p>
          <w:p w:rsidR="00682751" w:rsidRPr="00677897" w:rsidRDefault="00682751" w:rsidP="00193262">
            <w:pPr>
              <w:pStyle w:val="Table"/>
              <w:rPr>
                <w:lang w:val="bg-BG" w:eastAsia="bg-BG"/>
              </w:rPr>
            </w:pPr>
            <w:r w:rsidRPr="00677897">
              <w:rPr>
                <w:lang w:val="bg-BG" w:eastAsia="bg-BG"/>
              </w:rPr>
              <w:t>122хил  m</w:t>
            </w:r>
            <w:r w:rsidRPr="00677897">
              <w:rPr>
                <w:vertAlign w:val="superscript"/>
                <w:lang w:val="bg-BG" w:eastAsia="bg-BG"/>
              </w:rPr>
              <w:t>3</w:t>
            </w:r>
            <w:r w:rsidRPr="00677897">
              <w:rPr>
                <w:lang w:val="bg-BG" w:eastAsia="bg-BG"/>
              </w:rPr>
              <w:t>/д при 135 хил  m</w:t>
            </w:r>
            <w:r w:rsidRPr="00677897">
              <w:rPr>
                <w:vertAlign w:val="superscript"/>
                <w:lang w:val="bg-BG" w:eastAsia="bg-BG"/>
              </w:rPr>
              <w:t>3</w:t>
            </w:r>
            <w:r w:rsidRPr="00677897">
              <w:rPr>
                <w:lang w:val="bg-BG" w:eastAsia="bg-BG"/>
              </w:rPr>
              <w:t>/д настояща</w:t>
            </w:r>
          </w:p>
          <w:p w:rsidR="00682751" w:rsidRPr="00677897" w:rsidRDefault="00682751" w:rsidP="00193262">
            <w:pPr>
              <w:pStyle w:val="Table"/>
              <w:rPr>
                <w:lang w:val="bg-BG" w:eastAsia="bg-BG"/>
              </w:rPr>
            </w:pPr>
          </w:p>
          <w:p w:rsidR="00682751" w:rsidRPr="00677897" w:rsidRDefault="00682751" w:rsidP="0023138D">
            <w:pPr>
              <w:pStyle w:val="Table"/>
              <w:rPr>
                <w:lang w:val="bg-BG" w:eastAsia="bg-BG"/>
              </w:rPr>
            </w:pPr>
            <w:r w:rsidRPr="00677897">
              <w:rPr>
                <w:lang w:val="bg-BG" w:eastAsia="bg-BG"/>
              </w:rPr>
              <w:t>98% за гр. Пловдив и 80% за свързаните селища при 96 и 60% настоящо</w:t>
            </w:r>
          </w:p>
          <w:p w:rsidR="00682751" w:rsidRPr="00677897" w:rsidRDefault="00682751" w:rsidP="0023138D">
            <w:pPr>
              <w:pStyle w:val="Table"/>
              <w:rPr>
                <w:lang w:val="bg-BG" w:eastAsia="bg-BG"/>
              </w:rPr>
            </w:pPr>
          </w:p>
          <w:p w:rsidR="00682751" w:rsidRPr="00677897" w:rsidRDefault="00682751" w:rsidP="0023138D">
            <w:pPr>
              <w:pStyle w:val="Table"/>
              <w:rPr>
                <w:lang w:val="bg-BG" w:eastAsia="bg-BG"/>
              </w:rPr>
            </w:pPr>
            <w:r w:rsidRPr="00677897">
              <w:rPr>
                <w:lang w:val="bg-BG" w:eastAsia="bg-BG"/>
              </w:rPr>
              <w:t>стойност, определена от БДУВИБР</w:t>
            </w:r>
          </w:p>
          <w:p w:rsidR="00682751" w:rsidRPr="00677897" w:rsidRDefault="00682751" w:rsidP="0023138D">
            <w:pPr>
              <w:pStyle w:val="Table"/>
              <w:rPr>
                <w:lang w:val="bg-BG" w:eastAsia="bg-BG"/>
              </w:rPr>
            </w:pPr>
          </w:p>
          <w:p w:rsidR="00682751" w:rsidRPr="00677897" w:rsidRDefault="00682751" w:rsidP="0023138D">
            <w:pPr>
              <w:pStyle w:val="Table"/>
              <w:rPr>
                <w:lang w:val="bg-BG" w:eastAsia="bg-BG"/>
              </w:rPr>
            </w:pPr>
            <w:r w:rsidRPr="00677897">
              <w:rPr>
                <w:lang w:val="bg-BG" w:eastAsia="bg-BG"/>
              </w:rPr>
              <w:t>20% за рекултивация</w:t>
            </w:r>
          </w:p>
          <w:p w:rsidR="00682751" w:rsidRPr="00677897" w:rsidRDefault="00682751" w:rsidP="0023138D">
            <w:pPr>
              <w:pStyle w:val="Table"/>
              <w:rPr>
                <w:lang w:val="bg-BG" w:eastAsia="bg-BG"/>
              </w:rPr>
            </w:pPr>
            <w:r w:rsidRPr="00677897">
              <w:rPr>
                <w:lang w:val="bg-BG" w:eastAsia="bg-BG"/>
              </w:rPr>
              <w:t>10% в селско стопанство</w:t>
            </w:r>
          </w:p>
        </w:tc>
        <w:tc>
          <w:tcPr>
            <w:tcW w:w="2388" w:type="dxa"/>
          </w:tcPr>
          <w:p w:rsidR="00682751" w:rsidRPr="00677897" w:rsidRDefault="00682751" w:rsidP="00EB16B4">
            <w:pPr>
              <w:pStyle w:val="Table"/>
              <w:rPr>
                <w:lang w:val="bg-BG" w:eastAsia="bg-BG"/>
              </w:rPr>
            </w:pPr>
            <w:r w:rsidRPr="00677897">
              <w:rPr>
                <w:lang w:val="bg-BG" w:eastAsia="bg-BG"/>
              </w:rPr>
              <w:t>ВиК отчети</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ВиК отчети</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ВиК отчети</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ВиК отчети</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ВиК отчети</w:t>
            </w:r>
          </w:p>
          <w:p w:rsidR="00682751" w:rsidRPr="00677897" w:rsidRDefault="00682751" w:rsidP="00353FE0">
            <w:pPr>
              <w:pStyle w:val="Table"/>
              <w:rPr>
                <w:lang w:val="bg-BG" w:eastAsia="bg-BG"/>
              </w:rPr>
            </w:pPr>
          </w:p>
          <w:p w:rsidR="00682751" w:rsidRPr="00677897" w:rsidRDefault="00682751" w:rsidP="00D53CB4">
            <w:pPr>
              <w:pStyle w:val="Table"/>
              <w:rPr>
                <w:lang w:val="bg-BG" w:eastAsia="bg-BG"/>
              </w:rPr>
            </w:pPr>
          </w:p>
          <w:p w:rsidR="00682751" w:rsidRPr="00677897" w:rsidRDefault="00682751" w:rsidP="00D53CB4">
            <w:pPr>
              <w:pStyle w:val="Table"/>
              <w:rPr>
                <w:lang w:val="bg-BG" w:eastAsia="bg-BG"/>
              </w:rPr>
            </w:pPr>
            <w:r w:rsidRPr="00677897">
              <w:rPr>
                <w:lang w:val="bg-BG" w:eastAsia="bg-BG"/>
              </w:rPr>
              <w:t>ВиК отчети</w:t>
            </w:r>
          </w:p>
          <w:p w:rsidR="00682751" w:rsidRPr="00677897" w:rsidRDefault="00682751" w:rsidP="00D53CB4">
            <w:pPr>
              <w:pStyle w:val="Table"/>
              <w:rPr>
                <w:lang w:val="bg-BG" w:eastAsia="bg-BG"/>
              </w:rPr>
            </w:pPr>
            <w:r w:rsidRPr="00677897">
              <w:rPr>
                <w:lang w:val="bg-BG" w:eastAsia="bg-BG"/>
              </w:rPr>
              <w:t>проверки от институциите по ОС</w:t>
            </w:r>
          </w:p>
          <w:p w:rsidR="00682751" w:rsidRPr="00677897" w:rsidRDefault="00682751" w:rsidP="00D53CB4">
            <w:pPr>
              <w:pStyle w:val="Table"/>
              <w:rPr>
                <w:lang w:val="bg-BG" w:eastAsia="bg-BG"/>
              </w:rPr>
            </w:pPr>
          </w:p>
          <w:p w:rsidR="00682751" w:rsidRPr="00677897" w:rsidRDefault="00682751" w:rsidP="00EB16B4">
            <w:pPr>
              <w:pStyle w:val="Table"/>
              <w:rPr>
                <w:lang w:val="bg-BG" w:eastAsia="bg-BG"/>
              </w:rPr>
            </w:pPr>
            <w:r w:rsidRPr="00677897">
              <w:rPr>
                <w:lang w:val="bg-BG" w:eastAsia="bg-BG"/>
              </w:rPr>
              <w:t>ВиК отчети</w:t>
            </w:r>
          </w:p>
          <w:p w:rsidR="00682751" w:rsidRPr="00677897" w:rsidRDefault="00682751" w:rsidP="00D53CB4">
            <w:pPr>
              <w:pStyle w:val="Table"/>
              <w:rPr>
                <w:lang w:val="bg-BG" w:eastAsia="bg-BG"/>
              </w:rPr>
            </w:pPr>
          </w:p>
        </w:tc>
        <w:tc>
          <w:tcPr>
            <w:tcW w:w="2261" w:type="dxa"/>
          </w:tcPr>
          <w:p w:rsidR="00682751" w:rsidRPr="00677897" w:rsidRDefault="00682751" w:rsidP="00353FE0">
            <w:pPr>
              <w:pStyle w:val="Table"/>
              <w:rPr>
                <w:lang w:val="bg-BG" w:eastAsia="bg-BG"/>
              </w:rPr>
            </w:pPr>
            <w:r w:rsidRPr="00677897">
              <w:rPr>
                <w:lang w:val="bg-BG" w:eastAsia="bg-BG"/>
              </w:rPr>
              <w:t>Регистрация на аварии, ремонти и оплаквания</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Количествени измервания</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Количествени измервания</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Количествени измервания</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Количествени измервания</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r w:rsidRPr="00677897">
              <w:rPr>
                <w:lang w:val="bg-BG" w:eastAsia="bg-BG"/>
              </w:rPr>
              <w:t>Качествен химичен и физикохимичен анализ</w:t>
            </w:r>
          </w:p>
          <w:p w:rsidR="00682751" w:rsidRPr="00677897" w:rsidRDefault="00682751" w:rsidP="00353FE0">
            <w:pPr>
              <w:pStyle w:val="Table"/>
              <w:rPr>
                <w:lang w:val="bg-BG" w:eastAsia="bg-BG"/>
              </w:rPr>
            </w:pPr>
          </w:p>
          <w:p w:rsidR="00682751" w:rsidRPr="00677897" w:rsidRDefault="00682751" w:rsidP="00353FE0">
            <w:pPr>
              <w:pStyle w:val="Table"/>
              <w:rPr>
                <w:lang w:val="bg-BG" w:eastAsia="bg-BG"/>
              </w:rPr>
            </w:pPr>
          </w:p>
          <w:p w:rsidR="00682751" w:rsidRPr="00677897" w:rsidRDefault="00682751" w:rsidP="00EB16B4">
            <w:pPr>
              <w:pStyle w:val="Table"/>
              <w:rPr>
                <w:lang w:val="bg-BG" w:eastAsia="bg-BG"/>
              </w:rPr>
            </w:pPr>
            <w:r w:rsidRPr="00677897">
              <w:rPr>
                <w:lang w:val="bg-BG" w:eastAsia="bg-BG"/>
              </w:rPr>
              <w:t>Количествени измервания</w:t>
            </w:r>
          </w:p>
          <w:p w:rsidR="00682751" w:rsidRPr="00677897" w:rsidRDefault="00682751" w:rsidP="00353FE0">
            <w:pPr>
              <w:pStyle w:val="Table"/>
              <w:rPr>
                <w:lang w:val="bg-BG" w:eastAsia="bg-BG"/>
              </w:rPr>
            </w:pP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rPr>
                <w:lang w:eastAsia="bg-BG"/>
              </w:rPr>
            </w:pPr>
            <w:r w:rsidRPr="00603E73">
              <w:t>Изпълнение на предложените мерки към действащата „Програма за достигане на нормативните нива по показателите фини прахови частици под 2,5 микрона (ФПЧ2,5) и полициклични ароматни въглеводороди (ПАВ) в  атмосферния въздух на територията на Община Пловдив за периода 2013-2015 г.“</w:t>
            </w:r>
          </w:p>
        </w:tc>
        <w:tc>
          <w:tcPr>
            <w:tcW w:w="2812" w:type="dxa"/>
          </w:tcPr>
          <w:p w:rsidR="00682751" w:rsidRPr="00603E73" w:rsidRDefault="00682751" w:rsidP="00353FE0">
            <w:pPr>
              <w:pStyle w:val="Table"/>
            </w:pPr>
            <w:r w:rsidRPr="00603E73">
              <w:t>Средногодишна концентрация на ФПЧ</w:t>
            </w:r>
            <w:r w:rsidRPr="00677897">
              <w:rPr>
                <w:vertAlign w:val="subscript"/>
              </w:rPr>
              <w:t>2.5</w:t>
            </w:r>
            <w:r w:rsidRPr="00603E73">
              <w:t xml:space="preserve"> в µg/m</w:t>
            </w:r>
            <w:r w:rsidRPr="00677897">
              <w:rPr>
                <w:vertAlign w:val="superscript"/>
              </w:rPr>
              <w:t>3</w:t>
            </w:r>
            <w:r w:rsidRPr="00603E73">
              <w:t xml:space="preserve"> и ПАВ (Б(α)П) в ng/m</w:t>
            </w:r>
            <w:r w:rsidRPr="00677897">
              <w:rPr>
                <w:vertAlign w:val="superscript"/>
              </w:rPr>
              <w:t>3</w:t>
            </w:r>
            <w:r w:rsidRPr="00603E73">
              <w:t>.</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pPr>
            <w:r w:rsidRPr="00603E73">
              <w:t>ФПЧ</w:t>
            </w:r>
            <w:r w:rsidRPr="00677897">
              <w:rPr>
                <w:vertAlign w:val="subscript"/>
              </w:rPr>
              <w:t>2.5</w:t>
            </w:r>
            <w:r w:rsidRPr="00603E73">
              <w:t>- 30 µg/m</w:t>
            </w:r>
            <w:r w:rsidRPr="00677897">
              <w:rPr>
                <w:vertAlign w:val="superscript"/>
              </w:rPr>
              <w:t>3</w:t>
            </w:r>
            <w:r w:rsidRPr="00603E73">
              <w:t>;</w:t>
            </w:r>
          </w:p>
          <w:p w:rsidR="00682751" w:rsidRPr="00603E73" w:rsidRDefault="00682751" w:rsidP="00353FE0">
            <w:pPr>
              <w:pStyle w:val="Table"/>
            </w:pPr>
            <w:r w:rsidRPr="00603E73">
              <w:t>Б(α)П - 0.6 ng/m</w:t>
            </w:r>
            <w:r w:rsidRPr="00677897">
              <w:rPr>
                <w:vertAlign w:val="superscript"/>
              </w:rPr>
              <w:t>3</w:t>
            </w:r>
            <w:r w:rsidRPr="00603E73">
              <w:t>;</w:t>
            </w:r>
          </w:p>
          <w:p w:rsidR="00682751" w:rsidRPr="00603E73" w:rsidRDefault="00682751" w:rsidP="00353FE0">
            <w:pPr>
              <w:pStyle w:val="Table"/>
              <w:rPr>
                <w:lang w:eastAsia="bg-BG"/>
              </w:rPr>
            </w:pPr>
          </w:p>
        </w:tc>
        <w:tc>
          <w:tcPr>
            <w:tcW w:w="2388" w:type="dxa"/>
          </w:tcPr>
          <w:p w:rsidR="00682751" w:rsidRPr="00603E73" w:rsidRDefault="00682751" w:rsidP="00353FE0">
            <w:pPr>
              <w:pStyle w:val="Table"/>
              <w:rPr>
                <w:lang w:eastAsia="bg-BG"/>
              </w:rPr>
            </w:pPr>
            <w:r w:rsidRPr="00603E73">
              <w:rPr>
                <w:lang w:eastAsia="bg-BG"/>
              </w:rPr>
              <w:t>Данни от пунктовете за мониторинг на качеството на атмосферния въздух в община Пловдив.</w:t>
            </w:r>
          </w:p>
        </w:tc>
        <w:tc>
          <w:tcPr>
            <w:tcW w:w="2261" w:type="dxa"/>
          </w:tcPr>
          <w:p w:rsidR="00682751" w:rsidRPr="00603E73" w:rsidRDefault="00682751" w:rsidP="00353FE0">
            <w:pPr>
              <w:pStyle w:val="Table"/>
              <w:rPr>
                <w:lang w:eastAsia="bg-BG"/>
              </w:rPr>
            </w:pPr>
            <w:r w:rsidRPr="00603E73">
              <w:rPr>
                <w:lang w:eastAsia="bg-BG"/>
              </w:rPr>
              <w:t xml:space="preserve">Отчитане на средноденонощната концентрация на </w:t>
            </w:r>
            <w:r w:rsidRPr="00603E73">
              <w:t>на ФПЧ</w:t>
            </w:r>
            <w:r w:rsidRPr="00677897">
              <w:rPr>
                <w:vertAlign w:val="subscript"/>
              </w:rPr>
              <w:t>2.5</w:t>
            </w:r>
            <w:r w:rsidRPr="00603E73">
              <w:t xml:space="preserve"> и ПАВ (Б(α)П)</w:t>
            </w:r>
            <w:r w:rsidRPr="00677897">
              <w:rPr>
                <w:vertAlign w:val="subscript"/>
              </w:rPr>
              <w:t>.</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rPr>
                <w:lang w:eastAsia="bg-BG"/>
              </w:rPr>
            </w:pPr>
            <w:r w:rsidRPr="00603E73">
              <w:t>Оптимизация на уличния трафик с цел намаляване на замърсяването на въздуха и намаляване на шумовото натоварване.</w:t>
            </w:r>
          </w:p>
        </w:tc>
        <w:tc>
          <w:tcPr>
            <w:tcW w:w="2812" w:type="dxa"/>
          </w:tcPr>
          <w:p w:rsidR="00682751" w:rsidRPr="00603E73" w:rsidRDefault="00682751" w:rsidP="00353FE0">
            <w:pPr>
              <w:pStyle w:val="Table"/>
              <w:rPr>
                <w:lang w:eastAsia="bg-BG"/>
              </w:rPr>
            </w:pPr>
            <w:r w:rsidRPr="00603E73">
              <w:t>Годишен брой улици с оптимизиран трафик.</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на община Пловдив за оптимизирането на уличния трафик.</w:t>
            </w:r>
          </w:p>
        </w:tc>
      </w:tr>
      <w:tr w:rsidR="00682751" w:rsidRPr="00997DAD" w:rsidTr="00677897">
        <w:trPr>
          <w:cantSplit/>
          <w:tblHeader/>
          <w:jc w:val="center"/>
        </w:trPr>
        <w:tc>
          <w:tcPr>
            <w:tcW w:w="483" w:type="dxa"/>
          </w:tcPr>
          <w:p w:rsidR="00682751" w:rsidRPr="000424DE" w:rsidRDefault="00682751" w:rsidP="00677897">
            <w:pPr>
              <w:pStyle w:val="Table"/>
              <w:numPr>
                <w:ilvl w:val="0"/>
                <w:numId w:val="47"/>
              </w:numPr>
              <w:ind w:left="284"/>
            </w:pPr>
          </w:p>
        </w:tc>
        <w:tc>
          <w:tcPr>
            <w:tcW w:w="2901" w:type="dxa"/>
          </w:tcPr>
          <w:p w:rsidR="00682751" w:rsidRPr="00603E73" w:rsidRDefault="00682751" w:rsidP="00353FE0">
            <w:pPr>
              <w:pStyle w:val="Table"/>
            </w:pPr>
            <w:r w:rsidRPr="000424DE">
              <w:t xml:space="preserve">Събиране на актуална информация за местоположението и текущото състояние на складове за пестициди </w:t>
            </w:r>
            <w:r w:rsidRPr="00677897">
              <w:rPr>
                <w:lang w:val="bg-BG"/>
              </w:rPr>
              <w:t xml:space="preserve">в обхвата </w:t>
            </w:r>
            <w:r w:rsidRPr="000424DE">
              <w:t>на водното тяло с код BG3G00000NQ018 Порови води в Неоген - Кватернер - Пазарджик - Пловдивския район;</w:t>
            </w:r>
          </w:p>
        </w:tc>
        <w:tc>
          <w:tcPr>
            <w:tcW w:w="2812" w:type="dxa"/>
          </w:tcPr>
          <w:p w:rsidR="00682751" w:rsidRPr="00677897" w:rsidRDefault="00682751" w:rsidP="00616540">
            <w:pPr>
              <w:pStyle w:val="Table"/>
              <w:rPr>
                <w:lang w:val="bg-BG"/>
              </w:rPr>
            </w:pPr>
            <w:r w:rsidRPr="00677897">
              <w:rPr>
                <w:lang w:val="bg-BG"/>
              </w:rPr>
              <w:t xml:space="preserve">Налична база-данни и картирана информация </w:t>
            </w:r>
          </w:p>
        </w:tc>
        <w:tc>
          <w:tcPr>
            <w:tcW w:w="1961" w:type="dxa"/>
          </w:tcPr>
          <w:p w:rsidR="00682751" w:rsidRPr="00677897" w:rsidRDefault="00682751" w:rsidP="00353FE0">
            <w:pPr>
              <w:pStyle w:val="Table"/>
              <w:rPr>
                <w:lang w:val="bg-BG" w:eastAsia="bg-BG"/>
              </w:rPr>
            </w:pPr>
            <w:r w:rsidRPr="00677897">
              <w:rPr>
                <w:lang w:val="bg-BG" w:eastAsia="bg-BG"/>
              </w:rPr>
              <w:t>до края на 2014 г</w:t>
            </w:r>
          </w:p>
        </w:tc>
        <w:tc>
          <w:tcPr>
            <w:tcW w:w="2118" w:type="dxa"/>
          </w:tcPr>
          <w:p w:rsidR="00682751" w:rsidRPr="00677897" w:rsidRDefault="00682751" w:rsidP="00353FE0">
            <w:pPr>
              <w:pStyle w:val="Table"/>
              <w:rPr>
                <w:lang w:val="bg-BG" w:eastAsia="bg-BG"/>
              </w:rPr>
            </w:pPr>
            <w:r w:rsidRPr="00677897">
              <w:rPr>
                <w:lang w:val="bg-BG" w:eastAsia="bg-BG"/>
              </w:rPr>
              <w:t>-</w:t>
            </w:r>
          </w:p>
        </w:tc>
        <w:tc>
          <w:tcPr>
            <w:tcW w:w="2388" w:type="dxa"/>
          </w:tcPr>
          <w:p w:rsidR="00682751" w:rsidRPr="00677897" w:rsidRDefault="00682751" w:rsidP="00353FE0">
            <w:pPr>
              <w:pStyle w:val="Table"/>
              <w:rPr>
                <w:lang w:val="bg-BG" w:eastAsia="bg-BG"/>
              </w:rPr>
            </w:pPr>
            <w:r w:rsidRPr="00677897">
              <w:rPr>
                <w:lang w:val="bg-BG" w:eastAsia="bg-BG"/>
              </w:rPr>
              <w:t>ПУДООС</w:t>
            </w:r>
          </w:p>
          <w:p w:rsidR="00682751" w:rsidRPr="00677897" w:rsidRDefault="00682751" w:rsidP="00353FE0">
            <w:pPr>
              <w:pStyle w:val="Table"/>
              <w:rPr>
                <w:lang w:val="bg-BG" w:eastAsia="bg-BG"/>
              </w:rPr>
            </w:pPr>
            <w:r w:rsidRPr="00677897">
              <w:rPr>
                <w:lang w:val="bg-BG" w:eastAsia="bg-BG"/>
              </w:rPr>
              <w:t>РИОСВ</w:t>
            </w:r>
          </w:p>
          <w:p w:rsidR="00682751" w:rsidRPr="00677897" w:rsidRDefault="00682751" w:rsidP="00616540">
            <w:pPr>
              <w:pStyle w:val="Table"/>
              <w:rPr>
                <w:lang w:val="bg-BG" w:eastAsia="bg-BG"/>
              </w:rPr>
            </w:pPr>
            <w:r w:rsidRPr="00677897">
              <w:rPr>
                <w:lang w:val="bg-BG" w:eastAsia="bg-BG"/>
              </w:rPr>
              <w:t xml:space="preserve">от провеждани </w:t>
            </w:r>
            <w:r w:rsidRPr="00677897">
              <w:rPr>
                <w:lang w:val="bg-BG"/>
              </w:rPr>
              <w:t>провеждани инвентаризации</w:t>
            </w:r>
          </w:p>
        </w:tc>
        <w:tc>
          <w:tcPr>
            <w:tcW w:w="2261" w:type="dxa"/>
          </w:tcPr>
          <w:p w:rsidR="00682751" w:rsidRPr="00677897" w:rsidRDefault="00682751" w:rsidP="00353FE0">
            <w:pPr>
              <w:pStyle w:val="Table"/>
              <w:rPr>
                <w:lang w:val="bg-BG" w:eastAsia="bg-BG"/>
              </w:rPr>
            </w:pPr>
            <w:r w:rsidRPr="00677897">
              <w:rPr>
                <w:lang w:val="bg-BG" w:eastAsia="bg-BG"/>
              </w:rPr>
              <w:t>Посещение и установяване на състоянието</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rPr>
                <w:lang w:eastAsia="bg-BG"/>
              </w:rPr>
            </w:pPr>
            <w:r w:rsidRPr="00603E73">
              <w:t>Въвеждане на ограничения или забрани за преминаване на МПС по пътните артерии в териториите на обекти, подлежащи на усилена шумозащита – здравни и учебни заведения, паркове.</w:t>
            </w:r>
          </w:p>
        </w:tc>
        <w:tc>
          <w:tcPr>
            <w:tcW w:w="2812" w:type="dxa"/>
          </w:tcPr>
          <w:p w:rsidR="00682751" w:rsidRPr="00603E73" w:rsidRDefault="00682751" w:rsidP="00353FE0">
            <w:pPr>
              <w:pStyle w:val="Table"/>
              <w:rPr>
                <w:lang w:eastAsia="bg-BG"/>
              </w:rPr>
            </w:pPr>
            <w:r w:rsidRPr="00603E73">
              <w:rPr>
                <w:lang w:eastAsia="bg-BG"/>
              </w:rPr>
              <w:t>Годишен брой пътни артерии с въведени ограничения за преминаване на МПС.</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на община Пловдив за въведените ограничения за преминаване на МПС по пътни артерии в градската зона.</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rPr>
                <w:lang w:eastAsia="bg-BG"/>
              </w:rPr>
            </w:pPr>
            <w:r w:rsidRPr="00603E73">
              <w:t>Въвеждане на допълнителни ограничения на скоростта по отделни улици, където е регистрирано постоянно превишаване на граничните стойности за шумово натоварване.</w:t>
            </w:r>
          </w:p>
        </w:tc>
        <w:tc>
          <w:tcPr>
            <w:tcW w:w="2812" w:type="dxa"/>
          </w:tcPr>
          <w:p w:rsidR="00682751" w:rsidRPr="00603E73" w:rsidRDefault="00682751" w:rsidP="00353FE0">
            <w:pPr>
              <w:pStyle w:val="Table"/>
              <w:rPr>
                <w:lang w:eastAsia="bg-BG"/>
              </w:rPr>
            </w:pPr>
            <w:r w:rsidRPr="00603E73">
              <w:rPr>
                <w:lang w:eastAsia="bg-BG"/>
              </w:rPr>
              <w:t>Годишен брой улици с въведени допълнителни ограничения на скоростта по отделни улици.</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на община Пловдив за въведените допълнителни ограничения на скоростта по отделни улици в градската зона.</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Въвеждане на по-висок Евро-стандарт за автобусите от градския транспорт.</w:t>
            </w:r>
          </w:p>
        </w:tc>
        <w:tc>
          <w:tcPr>
            <w:tcW w:w="2812" w:type="dxa"/>
          </w:tcPr>
          <w:p w:rsidR="00682751" w:rsidRPr="00603E73" w:rsidRDefault="00682751" w:rsidP="00353FE0">
            <w:pPr>
              <w:pStyle w:val="Table"/>
              <w:rPr>
                <w:lang w:eastAsia="bg-BG"/>
              </w:rPr>
            </w:pPr>
            <w:r w:rsidRPr="00603E73">
              <w:rPr>
                <w:lang w:eastAsia="bg-BG"/>
              </w:rPr>
              <w:t>Годишен брой нововъведени автобуси в градския транспорт, отговарящи на по-висок Евро-стандарт, в сравнение с предходни години.</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 от проведените обществени поръчки за извършване на автобусни превози.</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Въвеждане на ограничения на движението на моторни превозни средства, неотговарящи на стандарт EURO-2 в централната част на гр. Пловдив.</w:t>
            </w:r>
          </w:p>
        </w:tc>
        <w:tc>
          <w:tcPr>
            <w:tcW w:w="2812" w:type="dxa"/>
          </w:tcPr>
          <w:p w:rsidR="00682751" w:rsidRPr="00603E73" w:rsidRDefault="00682751" w:rsidP="00353FE0">
            <w:pPr>
              <w:pStyle w:val="Table"/>
              <w:rPr>
                <w:lang w:eastAsia="bg-BG"/>
              </w:rPr>
            </w:pPr>
            <w:r w:rsidRPr="00603E73">
              <w:rPr>
                <w:lang w:eastAsia="bg-BG"/>
              </w:rPr>
              <w:t xml:space="preserve">Годишен брой въведени ограничения </w:t>
            </w:r>
            <w:r w:rsidRPr="00603E73">
              <w:t>на движението на моторни превозни средства, неотговарящи на стандарт EURO-2 в централната част на гр. Пловдив</w:t>
            </w:r>
            <w:r w:rsidRPr="00603E73">
              <w:rPr>
                <w:lang w:eastAsia="bg-BG"/>
              </w:rPr>
              <w:t>.</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sidRPr="00603E73">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Провеждане на информационни мероприятия за разясняване на нормативните изисквания в областта на опазването на околната среда, актуалните проблеми в община Пловдив и ползите от опазването на околната среда за населението.</w:t>
            </w:r>
          </w:p>
        </w:tc>
        <w:tc>
          <w:tcPr>
            <w:tcW w:w="2812" w:type="dxa"/>
          </w:tcPr>
          <w:p w:rsidR="00682751" w:rsidRPr="00603E73" w:rsidRDefault="00682751" w:rsidP="00353FE0">
            <w:pPr>
              <w:pStyle w:val="Table"/>
              <w:rPr>
                <w:lang w:eastAsia="bg-BG"/>
              </w:rPr>
            </w:pPr>
            <w:r w:rsidRPr="00603E73">
              <w:rPr>
                <w:lang w:eastAsia="bg-BG"/>
              </w:rPr>
              <w:t>Годишен брой проведени информационни мероприятия от община Пловдив.</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sidRPr="00603E73">
              <w:rPr>
                <w:lang w:eastAsia="bg-BG"/>
              </w:rPr>
              <w:t>2</w:t>
            </w:r>
            <w:r>
              <w:rPr>
                <w:lang w:eastAsia="bg-BG"/>
              </w:rPr>
              <w:t xml:space="preserve"> бр.</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CD5817" w:rsidRDefault="00682751" w:rsidP="00677897">
            <w:pPr>
              <w:pStyle w:val="Table"/>
              <w:numPr>
                <w:ilvl w:val="0"/>
                <w:numId w:val="47"/>
              </w:numPr>
              <w:ind w:left="284"/>
            </w:pPr>
          </w:p>
        </w:tc>
        <w:tc>
          <w:tcPr>
            <w:tcW w:w="2901" w:type="dxa"/>
          </w:tcPr>
          <w:p w:rsidR="00682751" w:rsidRPr="00CD5817" w:rsidRDefault="00682751" w:rsidP="00CD5817">
            <w:pPr>
              <w:pStyle w:val="Table"/>
            </w:pPr>
            <w:r w:rsidRPr="00CD5817">
              <w:t>Анализ на всички мерки, касаещи общината, съгласно ПУРБ за ИБР и изготвяне стратегия за изпълнение съвместно с други засегнати общини</w:t>
            </w:r>
          </w:p>
        </w:tc>
        <w:tc>
          <w:tcPr>
            <w:tcW w:w="2812" w:type="dxa"/>
          </w:tcPr>
          <w:p w:rsidR="00682751" w:rsidRPr="00677897" w:rsidRDefault="00682751" w:rsidP="00353FE0">
            <w:pPr>
              <w:pStyle w:val="Table"/>
              <w:rPr>
                <w:lang w:val="bg-BG" w:eastAsia="bg-BG"/>
              </w:rPr>
            </w:pPr>
            <w:r w:rsidRPr="00677897">
              <w:rPr>
                <w:lang w:val="bg-BG" w:eastAsia="bg-BG"/>
              </w:rPr>
              <w:t xml:space="preserve">Изготвена </w:t>
            </w:r>
            <w:r w:rsidRPr="00CD5817">
              <w:t>стратегия за изпълнение съвместно с други засегнати общини</w:t>
            </w:r>
          </w:p>
        </w:tc>
        <w:tc>
          <w:tcPr>
            <w:tcW w:w="1961" w:type="dxa"/>
          </w:tcPr>
          <w:p w:rsidR="00682751" w:rsidRPr="00677897" w:rsidRDefault="00682751" w:rsidP="00353FE0">
            <w:pPr>
              <w:pStyle w:val="Table"/>
              <w:rPr>
                <w:lang w:val="bg-BG" w:eastAsia="bg-BG"/>
              </w:rPr>
            </w:pPr>
            <w:r w:rsidRPr="00677897">
              <w:rPr>
                <w:lang w:val="bg-BG" w:eastAsia="bg-BG"/>
              </w:rPr>
              <w:t>края на 2015г</w:t>
            </w:r>
          </w:p>
        </w:tc>
        <w:tc>
          <w:tcPr>
            <w:tcW w:w="2118" w:type="dxa"/>
          </w:tcPr>
          <w:p w:rsidR="00682751" w:rsidRPr="00677897" w:rsidRDefault="00682751" w:rsidP="00353FE0">
            <w:pPr>
              <w:pStyle w:val="Table"/>
              <w:rPr>
                <w:lang w:val="bg-BG" w:eastAsia="bg-BG"/>
              </w:rPr>
            </w:pPr>
            <w:r w:rsidRPr="00677897">
              <w:rPr>
                <w:lang w:val="bg-BG" w:eastAsia="bg-BG"/>
              </w:rPr>
              <w:t>-</w:t>
            </w:r>
          </w:p>
        </w:tc>
        <w:tc>
          <w:tcPr>
            <w:tcW w:w="2388" w:type="dxa"/>
          </w:tcPr>
          <w:p w:rsidR="00682751" w:rsidRPr="00677897" w:rsidRDefault="00682751" w:rsidP="00353FE0">
            <w:pPr>
              <w:pStyle w:val="Table"/>
              <w:rPr>
                <w:lang w:val="bg-BG" w:eastAsia="bg-BG"/>
              </w:rPr>
            </w:pPr>
            <w:r w:rsidRPr="00677897">
              <w:rPr>
                <w:lang w:val="bg-BG" w:eastAsia="bg-BG"/>
              </w:rPr>
              <w:t>ПУРБ</w:t>
            </w:r>
          </w:p>
        </w:tc>
        <w:tc>
          <w:tcPr>
            <w:tcW w:w="2261" w:type="dxa"/>
          </w:tcPr>
          <w:p w:rsidR="00682751" w:rsidRPr="00677897" w:rsidRDefault="00682751" w:rsidP="00353FE0">
            <w:pPr>
              <w:pStyle w:val="Table"/>
              <w:rPr>
                <w:lang w:val="bg-BG" w:eastAsia="bg-BG"/>
              </w:rPr>
            </w:pPr>
            <w:r w:rsidRPr="00353FE0">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Изграждане на шумозащитни бариери около големи транспортни отсечки в гр. Пловдив.</w:t>
            </w:r>
          </w:p>
        </w:tc>
        <w:tc>
          <w:tcPr>
            <w:tcW w:w="2812" w:type="dxa"/>
          </w:tcPr>
          <w:p w:rsidR="00682751" w:rsidRPr="00603E73" w:rsidRDefault="00682751" w:rsidP="00353FE0">
            <w:pPr>
              <w:pStyle w:val="Table"/>
              <w:rPr>
                <w:lang w:eastAsia="bg-BG"/>
              </w:rPr>
            </w:pPr>
            <w:r>
              <w:rPr>
                <w:lang w:eastAsia="bg-BG"/>
              </w:rPr>
              <w:t>Годишен брой изградени шумозащитни бариери.</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353FE0" w:rsidTr="00677897">
        <w:trPr>
          <w:cantSplit/>
          <w:tblHeader/>
          <w:jc w:val="center"/>
        </w:trPr>
        <w:tc>
          <w:tcPr>
            <w:tcW w:w="483" w:type="dxa"/>
          </w:tcPr>
          <w:p w:rsidR="00682751" w:rsidRPr="00353FE0" w:rsidRDefault="00682751" w:rsidP="00677897">
            <w:pPr>
              <w:pStyle w:val="Table"/>
              <w:numPr>
                <w:ilvl w:val="0"/>
                <w:numId w:val="47"/>
              </w:numPr>
              <w:ind w:left="284"/>
            </w:pPr>
          </w:p>
        </w:tc>
        <w:tc>
          <w:tcPr>
            <w:tcW w:w="2901" w:type="dxa"/>
          </w:tcPr>
          <w:p w:rsidR="00682751" w:rsidRPr="00353FE0" w:rsidRDefault="00682751" w:rsidP="00353FE0">
            <w:pPr>
              <w:pStyle w:val="Table"/>
            </w:pPr>
            <w:r w:rsidRPr="00353FE0">
              <w:t>Въвеждане на енергоспестяващи съоръжения за улично осветление в обществени сгради.</w:t>
            </w:r>
          </w:p>
        </w:tc>
        <w:tc>
          <w:tcPr>
            <w:tcW w:w="2812" w:type="dxa"/>
          </w:tcPr>
          <w:p w:rsidR="00682751" w:rsidRPr="00353FE0" w:rsidRDefault="00682751" w:rsidP="00353FE0">
            <w:pPr>
              <w:pStyle w:val="Table"/>
            </w:pPr>
            <w:r w:rsidRPr="00353FE0">
              <w:t>Годишен брой въведени енергоспестяващи съоръжения за улично осветление в обществени сгради.</w:t>
            </w:r>
          </w:p>
        </w:tc>
        <w:tc>
          <w:tcPr>
            <w:tcW w:w="1961" w:type="dxa"/>
          </w:tcPr>
          <w:p w:rsidR="00682751" w:rsidRPr="00353FE0" w:rsidRDefault="00682751" w:rsidP="00353FE0">
            <w:pPr>
              <w:pStyle w:val="Table"/>
            </w:pPr>
            <w:r w:rsidRPr="00353FE0">
              <w:t>ежегодно</w:t>
            </w:r>
          </w:p>
        </w:tc>
        <w:tc>
          <w:tcPr>
            <w:tcW w:w="2118" w:type="dxa"/>
          </w:tcPr>
          <w:p w:rsidR="00682751" w:rsidRPr="00353FE0" w:rsidRDefault="00682751" w:rsidP="00353FE0">
            <w:pPr>
              <w:pStyle w:val="Table"/>
            </w:pPr>
            <w:r w:rsidRPr="00353FE0">
              <w:t>-</w:t>
            </w:r>
          </w:p>
        </w:tc>
        <w:tc>
          <w:tcPr>
            <w:tcW w:w="2388" w:type="dxa"/>
          </w:tcPr>
          <w:p w:rsidR="00682751" w:rsidRPr="00353FE0" w:rsidRDefault="00682751" w:rsidP="00353FE0">
            <w:pPr>
              <w:pStyle w:val="Table"/>
            </w:pPr>
            <w:r w:rsidRPr="00353FE0">
              <w:t>Данни на община Пловдив.</w:t>
            </w:r>
          </w:p>
        </w:tc>
        <w:tc>
          <w:tcPr>
            <w:tcW w:w="2261" w:type="dxa"/>
          </w:tcPr>
          <w:p w:rsidR="00682751" w:rsidRPr="00353FE0" w:rsidRDefault="00682751" w:rsidP="00353FE0">
            <w:pPr>
              <w:pStyle w:val="Table"/>
            </w:pPr>
            <w:r w:rsidRPr="00353FE0">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Изпълнение на Етапен план към „Програма за развитие, поддържане и опазване на зелената система на община Пловдив“.</w:t>
            </w:r>
          </w:p>
        </w:tc>
        <w:tc>
          <w:tcPr>
            <w:tcW w:w="2812" w:type="dxa"/>
          </w:tcPr>
          <w:p w:rsidR="00682751" w:rsidRPr="00603E73" w:rsidRDefault="00682751" w:rsidP="00353FE0">
            <w:pPr>
              <w:pStyle w:val="Table"/>
              <w:rPr>
                <w:lang w:eastAsia="bg-BG"/>
              </w:rPr>
            </w:pPr>
            <w:r>
              <w:rPr>
                <w:lang w:eastAsia="bg-BG"/>
              </w:rPr>
              <w:t xml:space="preserve">Брой изпълнени мерки от Етапен план към </w:t>
            </w:r>
            <w:r w:rsidRPr="00603E73">
              <w:t>„Програма за развитие, поддържане и опазване на зелената система на община Пловдив“.</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 xml:space="preserve">В съответствие с Етапен план към </w:t>
            </w:r>
            <w:r w:rsidRPr="00603E73">
              <w:t>„Програма за развитие, поддържане и опазване на зелената система на община Пловдив“.</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Поддържане на база данни за почвени замърсявания с тежки метали, пестициди, нефтопродукти, ако са констатирани такива, в защитени територии, паркове и земеделски земи.</w:t>
            </w:r>
          </w:p>
        </w:tc>
        <w:tc>
          <w:tcPr>
            <w:tcW w:w="2812" w:type="dxa"/>
          </w:tcPr>
          <w:p w:rsidR="00682751" w:rsidRPr="00603E73" w:rsidRDefault="00682751" w:rsidP="00353FE0">
            <w:pPr>
              <w:pStyle w:val="Table"/>
              <w:rPr>
                <w:lang w:eastAsia="bg-BG"/>
              </w:rPr>
            </w:pPr>
            <w:r>
              <w:rPr>
                <w:lang w:eastAsia="bg-BG"/>
              </w:rPr>
              <w:t>Годишен брой регистрирани почвени замърсявания в</w:t>
            </w:r>
            <w:r w:rsidRPr="00603E73">
              <w:t xml:space="preserve"> защитени територии, паркове и земеделски земи.</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0 бр.</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Подобряване на състоянието и поддържане на уличната мрежа в община Пловдив.</w:t>
            </w:r>
          </w:p>
        </w:tc>
        <w:tc>
          <w:tcPr>
            <w:tcW w:w="2812" w:type="dxa"/>
          </w:tcPr>
          <w:p w:rsidR="00682751" w:rsidRPr="00603E73" w:rsidRDefault="00682751" w:rsidP="00353FE0">
            <w:pPr>
              <w:pStyle w:val="Table"/>
              <w:rPr>
                <w:lang w:eastAsia="bg-BG"/>
              </w:rPr>
            </w:pPr>
            <w:r>
              <w:rPr>
                <w:lang w:eastAsia="bg-BG"/>
              </w:rPr>
              <w:t xml:space="preserve">Годишен брой извършени ремонти на уличната мрежа в </w:t>
            </w:r>
            <w:r w:rsidRPr="00603E73">
              <w:t>община Пловдив</w:t>
            </w:r>
            <w:r>
              <w:t>.</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Изпълнение на дейности по поддръжка на защитените територии.</w:t>
            </w:r>
          </w:p>
        </w:tc>
        <w:tc>
          <w:tcPr>
            <w:tcW w:w="2812" w:type="dxa"/>
          </w:tcPr>
          <w:p w:rsidR="00682751" w:rsidRPr="00603E73" w:rsidRDefault="00682751" w:rsidP="00353FE0">
            <w:pPr>
              <w:pStyle w:val="Table"/>
              <w:rPr>
                <w:lang w:eastAsia="bg-BG"/>
              </w:rPr>
            </w:pPr>
            <w:r>
              <w:rPr>
                <w:lang w:eastAsia="bg-BG"/>
              </w:rPr>
              <w:t xml:space="preserve">Годишен брой изпълнени дейности </w:t>
            </w:r>
            <w:r w:rsidRPr="00603E73">
              <w:t>по поддръжка на защитените територии.</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Поддържане на уличното озеленяване и облагородяване и поддържане на зелените площи за обществено и ограничено ползване на територията на община Пловдив.</w:t>
            </w:r>
          </w:p>
        </w:tc>
        <w:tc>
          <w:tcPr>
            <w:tcW w:w="2812" w:type="dxa"/>
          </w:tcPr>
          <w:p w:rsidR="00682751" w:rsidRPr="00603E73" w:rsidRDefault="00682751" w:rsidP="00353FE0">
            <w:pPr>
              <w:pStyle w:val="Table"/>
              <w:rPr>
                <w:lang w:eastAsia="bg-BG"/>
              </w:rPr>
            </w:pPr>
            <w:r>
              <w:rPr>
                <w:lang w:eastAsia="bg-BG"/>
              </w:rPr>
              <w:t xml:space="preserve">Годишен брой извършени дейности по поддръжка на зелени площи за </w:t>
            </w:r>
            <w:r w:rsidRPr="00603E73">
              <w:t>обществено и ограничено ползване на територията на община Пловдив.</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77897" w:rsidRDefault="00682751" w:rsidP="00677897">
            <w:pPr>
              <w:pStyle w:val="Table"/>
              <w:numPr>
                <w:ilvl w:val="0"/>
                <w:numId w:val="47"/>
              </w:numPr>
              <w:ind w:left="284"/>
              <w:rPr>
                <w:color w:val="000000"/>
                <w:lang w:eastAsia="en-GB"/>
              </w:rPr>
            </w:pPr>
          </w:p>
        </w:tc>
        <w:tc>
          <w:tcPr>
            <w:tcW w:w="2901" w:type="dxa"/>
          </w:tcPr>
          <w:p w:rsidR="00682751" w:rsidRPr="00603E73" w:rsidRDefault="00682751" w:rsidP="00353FE0">
            <w:pPr>
              <w:pStyle w:val="Table"/>
            </w:pPr>
            <w:r w:rsidRPr="00677897">
              <w:rPr>
                <w:color w:val="000000"/>
                <w:lang w:eastAsia="en-GB"/>
              </w:rPr>
              <w:t>Съхранение на данните от автоматизирана система за непрекъснат контрол на радиационния гама фон в гр. Пловдив.</w:t>
            </w:r>
          </w:p>
        </w:tc>
        <w:tc>
          <w:tcPr>
            <w:tcW w:w="2812" w:type="dxa"/>
          </w:tcPr>
          <w:p w:rsidR="00682751" w:rsidRPr="00603E73" w:rsidRDefault="00682751" w:rsidP="00353FE0">
            <w:pPr>
              <w:pStyle w:val="Table"/>
              <w:rPr>
                <w:lang w:eastAsia="bg-BG"/>
              </w:rPr>
            </w:pPr>
            <w:r>
              <w:rPr>
                <w:lang w:eastAsia="bg-BG"/>
              </w:rPr>
              <w:t xml:space="preserve">Налична система </w:t>
            </w:r>
            <w:r w:rsidRPr="00677897">
              <w:rPr>
                <w:color w:val="000000"/>
                <w:lang w:eastAsia="en-GB"/>
              </w:rPr>
              <w:t>за непрекъснат контрол на радиационния гама фон в гр. Пловдив.</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1 бр.</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603E73" w:rsidRDefault="00682751" w:rsidP="00353FE0">
            <w:pPr>
              <w:pStyle w:val="Table"/>
            </w:pPr>
            <w:r w:rsidRPr="00603E73">
              <w:t>Маркиране на защитените, редките и екзотични видове на територията на община Пловдив.</w:t>
            </w:r>
          </w:p>
        </w:tc>
        <w:tc>
          <w:tcPr>
            <w:tcW w:w="2812" w:type="dxa"/>
          </w:tcPr>
          <w:p w:rsidR="00682751" w:rsidRPr="00603E73" w:rsidRDefault="00682751" w:rsidP="00353FE0">
            <w:pPr>
              <w:pStyle w:val="Table"/>
              <w:rPr>
                <w:lang w:eastAsia="bg-BG"/>
              </w:rPr>
            </w:pPr>
            <w:r>
              <w:rPr>
                <w:lang w:eastAsia="bg-BG"/>
              </w:rPr>
              <w:t xml:space="preserve">Годишен брой маркирани </w:t>
            </w:r>
            <w:r w:rsidRPr="00603E73">
              <w:t>защитените, редките и екзотични видове на територията на община Пловдив.</w:t>
            </w:r>
          </w:p>
        </w:tc>
        <w:tc>
          <w:tcPr>
            <w:tcW w:w="1961" w:type="dxa"/>
          </w:tcPr>
          <w:p w:rsidR="00682751" w:rsidRPr="00603E73" w:rsidRDefault="00682751" w:rsidP="00353FE0">
            <w:pPr>
              <w:pStyle w:val="Table"/>
              <w:rPr>
                <w:lang w:eastAsia="bg-BG"/>
              </w:rPr>
            </w:pPr>
            <w:r w:rsidRPr="00603E73">
              <w:rPr>
                <w:lang w:eastAsia="bg-BG"/>
              </w:rPr>
              <w:t>ежегодно</w:t>
            </w:r>
          </w:p>
        </w:tc>
        <w:tc>
          <w:tcPr>
            <w:tcW w:w="2118" w:type="dxa"/>
          </w:tcPr>
          <w:p w:rsidR="00682751" w:rsidRPr="00603E73" w:rsidRDefault="00682751" w:rsidP="00353FE0">
            <w:pPr>
              <w:pStyle w:val="Table"/>
              <w:rPr>
                <w:lang w:eastAsia="bg-BG"/>
              </w:rPr>
            </w:pPr>
            <w:r>
              <w:rPr>
                <w:lang w:eastAsia="bg-BG"/>
              </w:rPr>
              <w:t>-</w:t>
            </w:r>
          </w:p>
        </w:tc>
        <w:tc>
          <w:tcPr>
            <w:tcW w:w="2388" w:type="dxa"/>
          </w:tcPr>
          <w:p w:rsidR="00682751" w:rsidRPr="00603E73" w:rsidRDefault="00682751" w:rsidP="00353FE0">
            <w:pPr>
              <w:pStyle w:val="Table"/>
              <w:rPr>
                <w:lang w:eastAsia="bg-BG"/>
              </w:rPr>
            </w:pPr>
            <w:r w:rsidRPr="00603E73">
              <w:rPr>
                <w:lang w:eastAsia="bg-BG"/>
              </w:rPr>
              <w:t>Данни на община Пловдив.</w:t>
            </w:r>
          </w:p>
        </w:tc>
        <w:tc>
          <w:tcPr>
            <w:tcW w:w="2261" w:type="dxa"/>
          </w:tcPr>
          <w:p w:rsidR="00682751" w:rsidRPr="00603E73" w:rsidRDefault="00682751" w:rsidP="00353FE0">
            <w:pPr>
              <w:pStyle w:val="Table"/>
              <w:rPr>
                <w:lang w:eastAsia="bg-BG"/>
              </w:rPr>
            </w:pPr>
            <w:r w:rsidRPr="00603E73">
              <w:rPr>
                <w:lang w:eastAsia="bg-BG"/>
              </w:rPr>
              <w:t>Обобщаване на наличната информация в община Пловдив.</w:t>
            </w:r>
          </w:p>
        </w:tc>
      </w:tr>
      <w:tr w:rsidR="00682751" w:rsidRPr="00997DAD" w:rsidTr="00677897">
        <w:trPr>
          <w:cantSplit/>
          <w:tblHeader/>
          <w:jc w:val="center"/>
        </w:trPr>
        <w:tc>
          <w:tcPr>
            <w:tcW w:w="483" w:type="dxa"/>
          </w:tcPr>
          <w:p w:rsidR="00682751" w:rsidRPr="00603E73" w:rsidRDefault="00682751" w:rsidP="00677897">
            <w:pPr>
              <w:pStyle w:val="Table"/>
              <w:numPr>
                <w:ilvl w:val="0"/>
                <w:numId w:val="47"/>
              </w:numPr>
              <w:ind w:left="284"/>
            </w:pPr>
          </w:p>
        </w:tc>
        <w:tc>
          <w:tcPr>
            <w:tcW w:w="2901" w:type="dxa"/>
          </w:tcPr>
          <w:p w:rsidR="00682751" w:rsidRPr="0095665E" w:rsidRDefault="00682751" w:rsidP="00353FE0">
            <w:pPr>
              <w:pStyle w:val="Table"/>
            </w:pPr>
            <w:r w:rsidRPr="0095665E">
              <w:t>Контрол на популацията на скитащи кучета на територията на община Пловдив.</w:t>
            </w:r>
          </w:p>
        </w:tc>
        <w:tc>
          <w:tcPr>
            <w:tcW w:w="2812" w:type="dxa"/>
          </w:tcPr>
          <w:p w:rsidR="00682751" w:rsidRPr="0095665E" w:rsidRDefault="00682751" w:rsidP="00353FE0">
            <w:pPr>
              <w:pStyle w:val="Table"/>
              <w:rPr>
                <w:lang w:eastAsia="bg-BG"/>
              </w:rPr>
            </w:pPr>
            <w:r w:rsidRPr="0095665E">
              <w:rPr>
                <w:lang w:eastAsia="bg-BG"/>
              </w:rPr>
              <w:t xml:space="preserve">Годишен брой заловени скитащи кучета </w:t>
            </w:r>
            <w:r w:rsidRPr="0095665E">
              <w:t>на територията на община Пловдив.</w:t>
            </w:r>
          </w:p>
        </w:tc>
        <w:tc>
          <w:tcPr>
            <w:tcW w:w="1961" w:type="dxa"/>
          </w:tcPr>
          <w:p w:rsidR="00682751" w:rsidRPr="0095665E" w:rsidRDefault="00682751" w:rsidP="00353FE0">
            <w:pPr>
              <w:pStyle w:val="Table"/>
              <w:rPr>
                <w:lang w:eastAsia="bg-BG"/>
              </w:rPr>
            </w:pPr>
            <w:r w:rsidRPr="0095665E">
              <w:rPr>
                <w:lang w:eastAsia="bg-BG"/>
              </w:rPr>
              <w:t>ежегодно</w:t>
            </w:r>
          </w:p>
        </w:tc>
        <w:tc>
          <w:tcPr>
            <w:tcW w:w="2118" w:type="dxa"/>
          </w:tcPr>
          <w:p w:rsidR="00682751" w:rsidRPr="0095665E" w:rsidRDefault="00682751" w:rsidP="00353FE0">
            <w:pPr>
              <w:pStyle w:val="Table"/>
              <w:rPr>
                <w:lang w:eastAsia="bg-BG"/>
              </w:rPr>
            </w:pPr>
            <w:r w:rsidRPr="0095665E">
              <w:rPr>
                <w:lang w:eastAsia="bg-BG"/>
              </w:rPr>
              <w:t>0 бр.</w:t>
            </w:r>
          </w:p>
        </w:tc>
        <w:tc>
          <w:tcPr>
            <w:tcW w:w="2388" w:type="dxa"/>
          </w:tcPr>
          <w:p w:rsidR="00682751" w:rsidRPr="0095665E" w:rsidRDefault="00682751" w:rsidP="00353FE0">
            <w:pPr>
              <w:pStyle w:val="Table"/>
              <w:rPr>
                <w:lang w:eastAsia="bg-BG"/>
              </w:rPr>
            </w:pPr>
            <w:r w:rsidRPr="0095665E">
              <w:rPr>
                <w:lang w:eastAsia="bg-BG"/>
              </w:rPr>
              <w:t>Данни на община Пловдив.</w:t>
            </w:r>
          </w:p>
        </w:tc>
        <w:tc>
          <w:tcPr>
            <w:tcW w:w="2261" w:type="dxa"/>
          </w:tcPr>
          <w:p w:rsidR="00682751" w:rsidRPr="0095665E" w:rsidRDefault="00682751" w:rsidP="00353FE0">
            <w:pPr>
              <w:pStyle w:val="Table"/>
              <w:rPr>
                <w:lang w:eastAsia="bg-BG"/>
              </w:rPr>
            </w:pPr>
            <w:r w:rsidRPr="0095665E">
              <w:rPr>
                <w:lang w:eastAsia="bg-BG"/>
              </w:rPr>
              <w:t>Обобщаване на наличната информация в община Пловдив.</w:t>
            </w:r>
          </w:p>
        </w:tc>
      </w:tr>
      <w:tr w:rsidR="00682751" w:rsidRPr="00353FE0" w:rsidTr="00677897">
        <w:trPr>
          <w:cantSplit/>
          <w:tblHeader/>
          <w:jc w:val="center"/>
        </w:trPr>
        <w:tc>
          <w:tcPr>
            <w:tcW w:w="483" w:type="dxa"/>
          </w:tcPr>
          <w:p w:rsidR="00682751" w:rsidRPr="00353FE0" w:rsidRDefault="00682751" w:rsidP="00677897">
            <w:pPr>
              <w:pStyle w:val="Table"/>
              <w:numPr>
                <w:ilvl w:val="0"/>
                <w:numId w:val="47"/>
              </w:numPr>
              <w:ind w:left="284"/>
            </w:pPr>
          </w:p>
        </w:tc>
        <w:tc>
          <w:tcPr>
            <w:tcW w:w="2901" w:type="dxa"/>
          </w:tcPr>
          <w:p w:rsidR="00682751" w:rsidRPr="00353FE0" w:rsidRDefault="00682751" w:rsidP="00353FE0">
            <w:pPr>
              <w:pStyle w:val="Table"/>
            </w:pPr>
            <w:r w:rsidRPr="00353FE0">
              <w:t>Изпълнение на Програма за обновяване на жилища, административни и комунални сгради, с цел повишаване на енергийната ефективност.</w:t>
            </w:r>
          </w:p>
        </w:tc>
        <w:tc>
          <w:tcPr>
            <w:tcW w:w="2812" w:type="dxa"/>
          </w:tcPr>
          <w:p w:rsidR="00682751" w:rsidRPr="00353FE0" w:rsidRDefault="00682751" w:rsidP="00353FE0">
            <w:pPr>
              <w:pStyle w:val="Table"/>
            </w:pPr>
            <w:r w:rsidRPr="00353FE0">
              <w:t>Годишен брой жилища, административни и комунални сгради, с изпълнени мероприятия за повишаване на енергийна ефективност.</w:t>
            </w:r>
          </w:p>
        </w:tc>
        <w:tc>
          <w:tcPr>
            <w:tcW w:w="1961" w:type="dxa"/>
          </w:tcPr>
          <w:p w:rsidR="00682751" w:rsidRPr="00353FE0" w:rsidRDefault="00682751" w:rsidP="00353FE0">
            <w:pPr>
              <w:pStyle w:val="Table"/>
            </w:pPr>
            <w:r w:rsidRPr="00353FE0">
              <w:t>ежегодно</w:t>
            </w:r>
          </w:p>
        </w:tc>
        <w:tc>
          <w:tcPr>
            <w:tcW w:w="2118" w:type="dxa"/>
          </w:tcPr>
          <w:p w:rsidR="00682751" w:rsidRPr="00353FE0" w:rsidRDefault="00682751" w:rsidP="00353FE0">
            <w:pPr>
              <w:pStyle w:val="Table"/>
            </w:pPr>
            <w:r w:rsidRPr="00353FE0">
              <w:t>20 бр.</w:t>
            </w:r>
          </w:p>
        </w:tc>
        <w:tc>
          <w:tcPr>
            <w:tcW w:w="2388" w:type="dxa"/>
          </w:tcPr>
          <w:p w:rsidR="00682751" w:rsidRPr="00353FE0" w:rsidRDefault="00682751" w:rsidP="00353FE0">
            <w:pPr>
              <w:pStyle w:val="Table"/>
            </w:pPr>
            <w:r w:rsidRPr="00353FE0">
              <w:t>Данни на община Пловдив.</w:t>
            </w:r>
          </w:p>
        </w:tc>
        <w:tc>
          <w:tcPr>
            <w:tcW w:w="2261" w:type="dxa"/>
          </w:tcPr>
          <w:p w:rsidR="00682751" w:rsidRPr="00353FE0" w:rsidRDefault="00682751" w:rsidP="00353FE0">
            <w:pPr>
              <w:pStyle w:val="Table"/>
            </w:pPr>
            <w:r w:rsidRPr="00353FE0">
              <w:t>Обобщаване на наличната информация в община Пловдив.</w:t>
            </w:r>
          </w:p>
        </w:tc>
      </w:tr>
      <w:tr w:rsidR="00682751" w:rsidRPr="00353FE0" w:rsidTr="00677897">
        <w:trPr>
          <w:cantSplit/>
          <w:tblHeader/>
          <w:jc w:val="center"/>
        </w:trPr>
        <w:tc>
          <w:tcPr>
            <w:tcW w:w="483" w:type="dxa"/>
          </w:tcPr>
          <w:p w:rsidR="00682751" w:rsidRPr="0077074E" w:rsidRDefault="00682751" w:rsidP="00677897">
            <w:pPr>
              <w:pStyle w:val="Table"/>
              <w:numPr>
                <w:ilvl w:val="0"/>
                <w:numId w:val="47"/>
              </w:numPr>
              <w:ind w:left="284"/>
            </w:pPr>
          </w:p>
        </w:tc>
        <w:tc>
          <w:tcPr>
            <w:tcW w:w="2901" w:type="dxa"/>
          </w:tcPr>
          <w:p w:rsidR="00682751" w:rsidRPr="0077074E" w:rsidRDefault="00682751" w:rsidP="00CD5817">
            <w:pPr>
              <w:pStyle w:val="Table"/>
            </w:pPr>
            <w:r w:rsidRPr="0077074E">
              <w:t>Мерки за подобряване на хидроморфологичните условия и социализиране на река Марица – контрол, огледи наблюдения, превенция, почистване на коритото, растителност и др. Изграждане на съоръжения за рекреация и атракции.</w:t>
            </w:r>
          </w:p>
        </w:tc>
        <w:tc>
          <w:tcPr>
            <w:tcW w:w="2812" w:type="dxa"/>
          </w:tcPr>
          <w:p w:rsidR="00682751" w:rsidRPr="00677897" w:rsidRDefault="00682751" w:rsidP="00353FE0">
            <w:pPr>
              <w:pStyle w:val="Table"/>
              <w:rPr>
                <w:lang w:val="bg-BG"/>
              </w:rPr>
            </w:pPr>
            <w:r w:rsidRPr="00677897">
              <w:rPr>
                <w:lang w:val="bg-BG"/>
              </w:rPr>
              <w:t>Почистено корито и липса на препятствия</w:t>
            </w:r>
          </w:p>
          <w:p w:rsidR="00682751" w:rsidRPr="00677897" w:rsidRDefault="00682751" w:rsidP="00353FE0">
            <w:pPr>
              <w:pStyle w:val="Table"/>
              <w:rPr>
                <w:lang w:val="bg-BG"/>
              </w:rPr>
            </w:pPr>
          </w:p>
          <w:p w:rsidR="00682751" w:rsidRPr="00677897" w:rsidRDefault="00682751" w:rsidP="00353FE0">
            <w:pPr>
              <w:pStyle w:val="Table"/>
              <w:rPr>
                <w:lang w:val="bg-BG"/>
              </w:rPr>
            </w:pPr>
          </w:p>
          <w:p w:rsidR="00682751" w:rsidRPr="00677897" w:rsidRDefault="00682751" w:rsidP="00353FE0">
            <w:pPr>
              <w:pStyle w:val="Table"/>
              <w:rPr>
                <w:lang w:val="bg-BG"/>
              </w:rPr>
            </w:pPr>
          </w:p>
          <w:p w:rsidR="00682751" w:rsidRPr="00677897" w:rsidRDefault="00682751" w:rsidP="00353FE0">
            <w:pPr>
              <w:pStyle w:val="Table"/>
              <w:rPr>
                <w:lang w:val="bg-BG"/>
              </w:rPr>
            </w:pPr>
            <w:r w:rsidRPr="00677897">
              <w:rPr>
                <w:lang w:val="bg-BG"/>
              </w:rPr>
              <w:t>Изградени съоръжения</w:t>
            </w:r>
          </w:p>
        </w:tc>
        <w:tc>
          <w:tcPr>
            <w:tcW w:w="1961" w:type="dxa"/>
          </w:tcPr>
          <w:p w:rsidR="00682751" w:rsidRPr="00677897" w:rsidRDefault="00682751" w:rsidP="00353FE0">
            <w:pPr>
              <w:pStyle w:val="Table"/>
              <w:rPr>
                <w:lang w:val="bg-BG"/>
              </w:rPr>
            </w:pPr>
            <w:r w:rsidRPr="00677897">
              <w:rPr>
                <w:lang w:val="bg-BG"/>
              </w:rPr>
              <w:t>ежегодно</w:t>
            </w:r>
          </w:p>
          <w:p w:rsidR="00682751" w:rsidRPr="00677897" w:rsidRDefault="00682751" w:rsidP="00353FE0">
            <w:pPr>
              <w:pStyle w:val="Table"/>
              <w:rPr>
                <w:lang w:val="bg-BG"/>
              </w:rPr>
            </w:pPr>
          </w:p>
          <w:p w:rsidR="00682751" w:rsidRPr="00677897" w:rsidRDefault="00682751" w:rsidP="00353FE0">
            <w:pPr>
              <w:pStyle w:val="Table"/>
              <w:rPr>
                <w:lang w:val="bg-BG"/>
              </w:rPr>
            </w:pPr>
          </w:p>
          <w:p w:rsidR="00682751" w:rsidRPr="00677897" w:rsidRDefault="00682751" w:rsidP="00353FE0">
            <w:pPr>
              <w:pStyle w:val="Table"/>
              <w:rPr>
                <w:lang w:val="bg-BG"/>
              </w:rPr>
            </w:pPr>
          </w:p>
          <w:p w:rsidR="00682751" w:rsidRPr="00677897" w:rsidRDefault="00682751" w:rsidP="00353FE0">
            <w:pPr>
              <w:pStyle w:val="Table"/>
              <w:rPr>
                <w:lang w:val="bg-BG"/>
              </w:rPr>
            </w:pPr>
          </w:p>
          <w:p w:rsidR="00682751" w:rsidRPr="00677897" w:rsidRDefault="00682751" w:rsidP="00353FE0">
            <w:pPr>
              <w:pStyle w:val="Table"/>
              <w:rPr>
                <w:lang w:val="bg-BG"/>
              </w:rPr>
            </w:pPr>
            <w:r w:rsidRPr="00677897">
              <w:rPr>
                <w:lang w:val="bg-BG"/>
              </w:rPr>
              <w:t>2020</w:t>
            </w:r>
          </w:p>
        </w:tc>
        <w:tc>
          <w:tcPr>
            <w:tcW w:w="2118" w:type="dxa"/>
          </w:tcPr>
          <w:p w:rsidR="00682751" w:rsidRPr="00677897" w:rsidRDefault="00682751" w:rsidP="00353FE0">
            <w:pPr>
              <w:pStyle w:val="Table"/>
              <w:rPr>
                <w:lang w:val="bg-BG"/>
              </w:rPr>
            </w:pPr>
            <w:r w:rsidRPr="00677897">
              <w:rPr>
                <w:lang w:val="bg-BG"/>
              </w:rPr>
              <w:t>липса на препятствия създаващи възможвност за затлачване и визуален дискомфорт</w:t>
            </w:r>
          </w:p>
          <w:p w:rsidR="00682751" w:rsidRPr="00677897" w:rsidRDefault="00682751" w:rsidP="00353FE0">
            <w:pPr>
              <w:pStyle w:val="Table"/>
              <w:rPr>
                <w:lang w:val="bg-BG"/>
              </w:rPr>
            </w:pPr>
          </w:p>
          <w:p w:rsidR="00682751" w:rsidRPr="00677897" w:rsidRDefault="00682751" w:rsidP="00353FE0">
            <w:pPr>
              <w:pStyle w:val="Table"/>
              <w:rPr>
                <w:lang w:val="bg-BG"/>
              </w:rPr>
            </w:pPr>
            <w:r w:rsidRPr="00677897">
              <w:rPr>
                <w:lang w:val="bg-BG"/>
              </w:rPr>
              <w:t>2 съоръжения</w:t>
            </w:r>
          </w:p>
        </w:tc>
        <w:tc>
          <w:tcPr>
            <w:tcW w:w="2388" w:type="dxa"/>
          </w:tcPr>
          <w:p w:rsidR="00682751" w:rsidRPr="00677897" w:rsidRDefault="00682751" w:rsidP="00353FE0">
            <w:pPr>
              <w:pStyle w:val="Table"/>
              <w:rPr>
                <w:lang w:val="bg-BG"/>
              </w:rPr>
            </w:pPr>
            <w:r w:rsidRPr="00677897">
              <w:rPr>
                <w:lang w:val="bg-BG"/>
              </w:rPr>
              <w:t>отчети на общинската комисия</w:t>
            </w:r>
          </w:p>
          <w:p w:rsidR="00682751" w:rsidRPr="00677897" w:rsidRDefault="00682751" w:rsidP="00353FE0">
            <w:pPr>
              <w:pStyle w:val="Table"/>
              <w:rPr>
                <w:lang w:val="bg-BG"/>
              </w:rPr>
            </w:pPr>
          </w:p>
          <w:p w:rsidR="00682751" w:rsidRPr="00677897" w:rsidRDefault="00682751" w:rsidP="00353FE0">
            <w:pPr>
              <w:pStyle w:val="Table"/>
              <w:rPr>
                <w:lang w:val="bg-BG"/>
              </w:rPr>
            </w:pPr>
          </w:p>
          <w:p w:rsidR="00682751" w:rsidRPr="00677897" w:rsidRDefault="00682751" w:rsidP="00353FE0">
            <w:pPr>
              <w:pStyle w:val="Table"/>
              <w:rPr>
                <w:lang w:val="bg-BG"/>
              </w:rPr>
            </w:pPr>
          </w:p>
          <w:p w:rsidR="00682751" w:rsidRPr="00677897" w:rsidRDefault="00682751" w:rsidP="00353FE0">
            <w:pPr>
              <w:pStyle w:val="Table"/>
              <w:rPr>
                <w:lang w:val="bg-BG"/>
              </w:rPr>
            </w:pPr>
          </w:p>
        </w:tc>
        <w:tc>
          <w:tcPr>
            <w:tcW w:w="2261" w:type="dxa"/>
          </w:tcPr>
          <w:p w:rsidR="00682751" w:rsidRPr="00677897" w:rsidRDefault="00682751" w:rsidP="00353FE0">
            <w:pPr>
              <w:pStyle w:val="Table"/>
              <w:rPr>
                <w:lang w:val="bg-BG"/>
              </w:rPr>
            </w:pPr>
            <w:r w:rsidRPr="00677897">
              <w:rPr>
                <w:lang w:val="bg-BG"/>
              </w:rPr>
              <w:t>наблюдения, регистриране на проблеми,</w:t>
            </w:r>
          </w:p>
        </w:tc>
      </w:tr>
      <w:tr w:rsidR="00682751" w:rsidRPr="00353FE0" w:rsidTr="00677897">
        <w:trPr>
          <w:cantSplit/>
          <w:tblHeader/>
          <w:jc w:val="center"/>
        </w:trPr>
        <w:tc>
          <w:tcPr>
            <w:tcW w:w="483" w:type="dxa"/>
          </w:tcPr>
          <w:p w:rsidR="00682751" w:rsidRPr="0077074E" w:rsidRDefault="00682751" w:rsidP="00677897">
            <w:pPr>
              <w:pStyle w:val="Table"/>
              <w:numPr>
                <w:ilvl w:val="0"/>
                <w:numId w:val="47"/>
              </w:numPr>
              <w:ind w:left="284"/>
            </w:pPr>
          </w:p>
        </w:tc>
        <w:tc>
          <w:tcPr>
            <w:tcW w:w="2901" w:type="dxa"/>
          </w:tcPr>
          <w:p w:rsidR="00682751" w:rsidRPr="0077074E" w:rsidRDefault="00682751" w:rsidP="00CD5817">
            <w:pPr>
              <w:pStyle w:val="Table"/>
            </w:pPr>
            <w:r w:rsidRPr="0077074E">
              <w:t>Проучване на възможностите за дългосрочно решаване на въпроса с допълнителни източници на водоснабдяване</w:t>
            </w:r>
          </w:p>
        </w:tc>
        <w:tc>
          <w:tcPr>
            <w:tcW w:w="2812" w:type="dxa"/>
          </w:tcPr>
          <w:p w:rsidR="00682751" w:rsidRPr="00677897" w:rsidRDefault="00682751" w:rsidP="00353FE0">
            <w:pPr>
              <w:pStyle w:val="Table"/>
              <w:rPr>
                <w:lang w:val="bg-BG"/>
              </w:rPr>
            </w:pPr>
            <w:r w:rsidRPr="00677897">
              <w:rPr>
                <w:lang w:val="bg-BG"/>
              </w:rPr>
              <w:t>одобрен вариант за алтернативно водоснабдяване</w:t>
            </w:r>
          </w:p>
        </w:tc>
        <w:tc>
          <w:tcPr>
            <w:tcW w:w="1961" w:type="dxa"/>
          </w:tcPr>
          <w:p w:rsidR="00682751" w:rsidRPr="00677897" w:rsidRDefault="00682751" w:rsidP="00353FE0">
            <w:pPr>
              <w:pStyle w:val="Table"/>
              <w:rPr>
                <w:lang w:val="bg-BG"/>
              </w:rPr>
            </w:pPr>
            <w:r w:rsidRPr="00677897">
              <w:rPr>
                <w:lang w:val="bg-BG"/>
              </w:rPr>
              <w:t>2020</w:t>
            </w:r>
          </w:p>
        </w:tc>
        <w:tc>
          <w:tcPr>
            <w:tcW w:w="2118" w:type="dxa"/>
          </w:tcPr>
          <w:p w:rsidR="00682751" w:rsidRPr="00677897" w:rsidRDefault="00682751" w:rsidP="00353FE0">
            <w:pPr>
              <w:pStyle w:val="Table"/>
              <w:rPr>
                <w:lang w:val="bg-BG"/>
              </w:rPr>
            </w:pPr>
            <w:r w:rsidRPr="00677897">
              <w:rPr>
                <w:lang w:val="bg-BG"/>
              </w:rPr>
              <w:t>1 алтернативен вариант</w:t>
            </w:r>
          </w:p>
        </w:tc>
        <w:tc>
          <w:tcPr>
            <w:tcW w:w="2388" w:type="dxa"/>
          </w:tcPr>
          <w:p w:rsidR="00682751" w:rsidRPr="00677897" w:rsidRDefault="00682751" w:rsidP="00353FE0">
            <w:pPr>
              <w:pStyle w:val="Table"/>
              <w:rPr>
                <w:lang w:val="bg-BG"/>
              </w:rPr>
            </w:pPr>
            <w:r w:rsidRPr="00677897">
              <w:rPr>
                <w:lang w:val="bg-BG"/>
              </w:rPr>
              <w:t>Община</w:t>
            </w:r>
          </w:p>
          <w:p w:rsidR="00682751" w:rsidRPr="00677897" w:rsidRDefault="00682751" w:rsidP="00353FE0">
            <w:pPr>
              <w:pStyle w:val="Table"/>
              <w:rPr>
                <w:lang w:val="bg-BG"/>
              </w:rPr>
            </w:pPr>
            <w:r w:rsidRPr="00677897">
              <w:rPr>
                <w:lang w:val="bg-BG"/>
              </w:rPr>
              <w:t>ВиК</w:t>
            </w:r>
          </w:p>
        </w:tc>
        <w:tc>
          <w:tcPr>
            <w:tcW w:w="2261" w:type="dxa"/>
          </w:tcPr>
          <w:p w:rsidR="00682751" w:rsidRPr="00677897" w:rsidRDefault="00682751" w:rsidP="00353FE0">
            <w:pPr>
              <w:pStyle w:val="Table"/>
              <w:rPr>
                <w:lang w:val="bg-BG"/>
              </w:rPr>
            </w:pPr>
            <w:r w:rsidRPr="00677897">
              <w:rPr>
                <w:lang w:val="bg-BG"/>
              </w:rPr>
              <w:t>-</w:t>
            </w:r>
          </w:p>
        </w:tc>
      </w:tr>
      <w:tr w:rsidR="00682751" w:rsidRPr="00353FE0" w:rsidTr="00677897">
        <w:trPr>
          <w:cantSplit/>
          <w:tblHeader/>
          <w:jc w:val="center"/>
        </w:trPr>
        <w:tc>
          <w:tcPr>
            <w:tcW w:w="483" w:type="dxa"/>
          </w:tcPr>
          <w:p w:rsidR="00682751" w:rsidRPr="00CD5817" w:rsidRDefault="00682751" w:rsidP="00677897">
            <w:pPr>
              <w:pStyle w:val="Table"/>
              <w:numPr>
                <w:ilvl w:val="0"/>
                <w:numId w:val="47"/>
              </w:numPr>
              <w:ind w:left="284"/>
            </w:pPr>
          </w:p>
        </w:tc>
        <w:tc>
          <w:tcPr>
            <w:tcW w:w="2901" w:type="dxa"/>
          </w:tcPr>
          <w:p w:rsidR="00682751" w:rsidRPr="0077074E" w:rsidRDefault="00682751" w:rsidP="00CD5817">
            <w:pPr>
              <w:pStyle w:val="Table"/>
            </w:pPr>
            <w:r w:rsidRPr="00CD5817">
              <w:t>Извършване на дейности по ремонт, реконструкция, изграждане на нови подпорни стени и социализиране коритото на река Марица в границите на града.</w:t>
            </w:r>
          </w:p>
        </w:tc>
        <w:tc>
          <w:tcPr>
            <w:tcW w:w="2812" w:type="dxa"/>
          </w:tcPr>
          <w:p w:rsidR="00682751" w:rsidRPr="00677897" w:rsidRDefault="00682751" w:rsidP="00353FE0">
            <w:pPr>
              <w:pStyle w:val="Table"/>
              <w:rPr>
                <w:lang w:val="bg-BG"/>
              </w:rPr>
            </w:pPr>
            <w:r w:rsidRPr="00677897">
              <w:rPr>
                <w:lang w:val="bg-BG"/>
              </w:rPr>
              <w:t>процент на изградена линейна инфраструктура в рамките на града по прпродължение на реката</w:t>
            </w:r>
          </w:p>
        </w:tc>
        <w:tc>
          <w:tcPr>
            <w:tcW w:w="1961" w:type="dxa"/>
          </w:tcPr>
          <w:p w:rsidR="00682751" w:rsidRPr="00677897" w:rsidRDefault="00682751" w:rsidP="00353FE0">
            <w:pPr>
              <w:pStyle w:val="Table"/>
              <w:rPr>
                <w:lang w:val="bg-BG"/>
              </w:rPr>
            </w:pPr>
            <w:r w:rsidRPr="00677897">
              <w:rPr>
                <w:lang w:val="bg-BG"/>
              </w:rPr>
              <w:t>2020</w:t>
            </w:r>
          </w:p>
        </w:tc>
        <w:tc>
          <w:tcPr>
            <w:tcW w:w="2118" w:type="dxa"/>
          </w:tcPr>
          <w:p w:rsidR="00682751" w:rsidRPr="00677897" w:rsidRDefault="00682751" w:rsidP="00353FE0">
            <w:pPr>
              <w:pStyle w:val="Table"/>
              <w:rPr>
                <w:lang w:val="bg-BG"/>
              </w:rPr>
            </w:pPr>
            <w:r w:rsidRPr="00677897">
              <w:rPr>
                <w:lang w:val="bg-BG"/>
              </w:rPr>
              <w:t>100%</w:t>
            </w:r>
          </w:p>
        </w:tc>
        <w:tc>
          <w:tcPr>
            <w:tcW w:w="2388" w:type="dxa"/>
          </w:tcPr>
          <w:p w:rsidR="00682751" w:rsidRPr="00677897" w:rsidRDefault="00682751" w:rsidP="00353FE0">
            <w:pPr>
              <w:pStyle w:val="Table"/>
              <w:rPr>
                <w:lang w:val="bg-BG"/>
              </w:rPr>
            </w:pPr>
            <w:r w:rsidRPr="00677897">
              <w:rPr>
                <w:lang w:val="bg-BG"/>
              </w:rPr>
              <w:t>Община</w:t>
            </w:r>
          </w:p>
          <w:p w:rsidR="00682751" w:rsidRPr="00353FE0" w:rsidRDefault="00682751" w:rsidP="00353FE0">
            <w:pPr>
              <w:pStyle w:val="Table"/>
            </w:pPr>
            <w:r w:rsidRPr="00677897">
              <w:rPr>
                <w:lang w:val="bg-BG"/>
              </w:rPr>
              <w:t>Протоколи за приети обекти</w:t>
            </w:r>
          </w:p>
        </w:tc>
        <w:tc>
          <w:tcPr>
            <w:tcW w:w="2261" w:type="dxa"/>
          </w:tcPr>
          <w:p w:rsidR="00682751" w:rsidRPr="00677897" w:rsidRDefault="00682751" w:rsidP="0086693F">
            <w:pPr>
              <w:pStyle w:val="Table"/>
              <w:rPr>
                <w:lang w:val="bg-BG"/>
              </w:rPr>
            </w:pPr>
            <w:r w:rsidRPr="00677897">
              <w:rPr>
                <w:lang w:val="bg-BG"/>
              </w:rPr>
              <w:t>наблюдения, рефериране на докменти</w:t>
            </w:r>
          </w:p>
        </w:tc>
      </w:tr>
    </w:tbl>
    <w:p w:rsidR="00682751" w:rsidRDefault="00682751" w:rsidP="004052CB">
      <w:pPr>
        <w:pStyle w:val="Caption"/>
      </w:pPr>
    </w:p>
    <w:p w:rsidR="00682751" w:rsidRDefault="00682751">
      <w:pPr>
        <w:spacing w:before="0" w:after="0" w:line="240" w:lineRule="auto"/>
        <w:ind w:firstLine="0"/>
        <w:jc w:val="left"/>
        <w:rPr>
          <w:b/>
          <w:caps/>
          <w:szCs w:val="20"/>
          <w:lang w:val="en-GB" w:eastAsia="nl-NL"/>
        </w:rPr>
      </w:pPr>
      <w:r>
        <w:br w:type="page"/>
      </w:r>
    </w:p>
    <w:p w:rsidR="00682751" w:rsidRPr="0047095F" w:rsidRDefault="00682751" w:rsidP="004052CB">
      <w:pPr>
        <w:pStyle w:val="Caption"/>
        <w:rPr>
          <w:lang w:val="bg-BG"/>
        </w:rPr>
      </w:pPr>
      <w:r w:rsidRPr="00353FE0">
        <w:t xml:space="preserve">таблица </w:t>
      </w:r>
      <w:fldSimple w:instr=" SEQ таблица \* ARABIC ">
        <w:r>
          <w:rPr>
            <w:noProof/>
          </w:rPr>
          <w:t>3</w:t>
        </w:r>
      </w:fldSimple>
      <w:r w:rsidRPr="00353FE0">
        <w:t xml:space="preserve">. </w:t>
      </w:r>
      <w:r>
        <w:rPr>
          <w:lang w:val="bg-BG"/>
        </w:rPr>
        <w:t>Съответстващи мерки от Плана към политиките</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0"/>
        <w:gridCol w:w="9922"/>
        <w:gridCol w:w="3988"/>
      </w:tblGrid>
      <w:tr w:rsidR="00682751" w:rsidRPr="00B40796" w:rsidTr="00677897">
        <w:trPr>
          <w:cantSplit/>
          <w:trHeight w:val="192"/>
          <w:tblHeader/>
          <w:jc w:val="center"/>
        </w:trPr>
        <w:tc>
          <w:tcPr>
            <w:tcW w:w="520" w:type="dxa"/>
          </w:tcPr>
          <w:p w:rsidR="00682751" w:rsidRPr="00B40796" w:rsidRDefault="00682751" w:rsidP="004052CB">
            <w:pPr>
              <w:pStyle w:val="TableTitle"/>
            </w:pPr>
            <w:r w:rsidRPr="00B40796">
              <w:t>№</w:t>
            </w:r>
          </w:p>
        </w:tc>
        <w:tc>
          <w:tcPr>
            <w:tcW w:w="9922" w:type="dxa"/>
          </w:tcPr>
          <w:p w:rsidR="00682751" w:rsidRPr="00B40796" w:rsidRDefault="00682751" w:rsidP="004052CB">
            <w:pPr>
              <w:pStyle w:val="TableTitle"/>
            </w:pPr>
            <w:r w:rsidRPr="00677897">
              <w:rPr>
                <w:lang w:val="bg-BG"/>
              </w:rPr>
              <w:t>Политики</w:t>
            </w:r>
          </w:p>
        </w:tc>
        <w:tc>
          <w:tcPr>
            <w:tcW w:w="3988" w:type="dxa"/>
          </w:tcPr>
          <w:p w:rsidR="00682751" w:rsidRPr="00677897" w:rsidRDefault="00682751" w:rsidP="004052CB">
            <w:pPr>
              <w:pStyle w:val="TableTitle"/>
              <w:rPr>
                <w:lang w:val="bg-BG"/>
              </w:rPr>
            </w:pPr>
            <w:r w:rsidRPr="00677897">
              <w:rPr>
                <w:lang w:val="bg-BG"/>
              </w:rPr>
              <w:t>Съотвестващи мерки от Плана, №</w:t>
            </w:r>
          </w:p>
        </w:tc>
      </w:tr>
      <w:tr w:rsidR="00682751" w:rsidRPr="00997DAD" w:rsidTr="00677897">
        <w:trPr>
          <w:cantSplit/>
          <w:trHeight w:val="192"/>
          <w:tblHeader/>
          <w:jc w:val="center"/>
        </w:trPr>
        <w:tc>
          <w:tcPr>
            <w:tcW w:w="520" w:type="dxa"/>
          </w:tcPr>
          <w:p w:rsidR="00682751" w:rsidRPr="00677897" w:rsidRDefault="00682751" w:rsidP="00677897">
            <w:pPr>
              <w:pStyle w:val="Table"/>
              <w:numPr>
                <w:ilvl w:val="0"/>
                <w:numId w:val="48"/>
              </w:numPr>
              <w:ind w:left="270"/>
              <w:rPr>
                <w:color w:val="000000"/>
                <w:lang w:eastAsia="en-GB"/>
              </w:rPr>
            </w:pPr>
          </w:p>
        </w:tc>
        <w:tc>
          <w:tcPr>
            <w:tcW w:w="9922" w:type="dxa"/>
          </w:tcPr>
          <w:p w:rsidR="00682751" w:rsidRPr="00677897" w:rsidRDefault="00682751" w:rsidP="004052CB">
            <w:pPr>
              <w:pStyle w:val="Table"/>
              <w:rPr>
                <w:lang w:val="bg-BG"/>
              </w:rPr>
            </w:pPr>
            <w:r w:rsidRPr="00677897">
              <w:rPr>
                <w:lang w:val="bg-BG"/>
              </w:rPr>
              <w:t>Задоволяване на населението с вода за питейно-битови нужди с необходимите количествени и качествени показатели, свеждане до минимум на аварийните ситуации и недостига на вода</w:t>
            </w:r>
          </w:p>
        </w:tc>
        <w:tc>
          <w:tcPr>
            <w:tcW w:w="3988" w:type="dxa"/>
          </w:tcPr>
          <w:p w:rsidR="00682751" w:rsidRPr="00677897" w:rsidRDefault="00682751" w:rsidP="002D4FAF">
            <w:pPr>
              <w:pStyle w:val="Table"/>
              <w:rPr>
                <w:lang w:val="bg-BG"/>
              </w:rPr>
            </w:pPr>
            <w:r w:rsidRPr="00677897">
              <w:rPr>
                <w:lang w:val="bg-BG"/>
              </w:rPr>
              <w:t>4, 26</w:t>
            </w:r>
          </w:p>
        </w:tc>
      </w:tr>
      <w:tr w:rsidR="00682751" w:rsidRPr="00997DAD" w:rsidTr="00677897">
        <w:trPr>
          <w:cantSplit/>
          <w:trHeight w:val="575"/>
          <w:tblHeader/>
          <w:jc w:val="center"/>
        </w:trPr>
        <w:tc>
          <w:tcPr>
            <w:tcW w:w="520" w:type="dxa"/>
          </w:tcPr>
          <w:p w:rsidR="00682751" w:rsidRPr="00DD585C"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Цялостно отвеждане на битовите и производствените отпадъчни води на градската ПСОВ и осигуряване необходимите качества на пречистените отпадъчни води при тяхното заустване;</w:t>
            </w:r>
          </w:p>
        </w:tc>
        <w:tc>
          <w:tcPr>
            <w:tcW w:w="3988" w:type="dxa"/>
          </w:tcPr>
          <w:p w:rsidR="00682751" w:rsidRPr="00677897" w:rsidRDefault="00682751" w:rsidP="002D4FAF">
            <w:pPr>
              <w:pStyle w:val="Table"/>
              <w:rPr>
                <w:lang w:val="bg-BG"/>
              </w:rPr>
            </w:pPr>
            <w:r w:rsidRPr="00677897">
              <w:rPr>
                <w:lang w:val="bg-BG"/>
              </w:rPr>
              <w:t>3, 4, 13</w:t>
            </w:r>
          </w:p>
        </w:tc>
      </w:tr>
      <w:tr w:rsidR="00682751" w:rsidRPr="00997DAD" w:rsidTr="00677897">
        <w:trPr>
          <w:cantSplit/>
          <w:trHeight w:val="192"/>
          <w:tblHeader/>
          <w:jc w:val="center"/>
        </w:trPr>
        <w:tc>
          <w:tcPr>
            <w:tcW w:w="520" w:type="dxa"/>
          </w:tcPr>
          <w:p w:rsidR="00682751" w:rsidRPr="00DD585C"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Поддържане чистотата на протичащите речни води през територията на Община Пловдив, поддържане на зелените площи около бреговете на р. Марица и създаване на условия за приятен отдих на жителите и гостите на града;</w:t>
            </w:r>
          </w:p>
        </w:tc>
        <w:tc>
          <w:tcPr>
            <w:tcW w:w="3988" w:type="dxa"/>
          </w:tcPr>
          <w:p w:rsidR="00682751" w:rsidRPr="00677897" w:rsidRDefault="00682751" w:rsidP="002D4FAF">
            <w:pPr>
              <w:pStyle w:val="Table"/>
              <w:rPr>
                <w:lang w:val="bg-BG"/>
              </w:rPr>
            </w:pPr>
            <w:r w:rsidRPr="00677897">
              <w:rPr>
                <w:lang w:val="bg-BG"/>
              </w:rPr>
              <w:t>13, 25, 27</w:t>
            </w:r>
          </w:p>
        </w:tc>
      </w:tr>
      <w:tr w:rsidR="00682751" w:rsidRPr="00997DAD" w:rsidTr="00677897">
        <w:trPr>
          <w:cantSplit/>
          <w:trHeight w:val="441"/>
          <w:tblHeader/>
          <w:jc w:val="center"/>
        </w:trPr>
        <w:tc>
          <w:tcPr>
            <w:tcW w:w="520" w:type="dxa"/>
          </w:tcPr>
          <w:p w:rsidR="00682751" w:rsidRPr="00603E73"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Осигуряване на условия за постигане на добро химично и екологично състояние на водните тела в общината;</w:t>
            </w:r>
          </w:p>
        </w:tc>
        <w:tc>
          <w:tcPr>
            <w:tcW w:w="3988" w:type="dxa"/>
          </w:tcPr>
          <w:p w:rsidR="00682751" w:rsidRPr="00677897" w:rsidRDefault="00682751" w:rsidP="002D4FAF">
            <w:pPr>
              <w:pStyle w:val="Table"/>
              <w:rPr>
                <w:lang w:val="bg-BG"/>
              </w:rPr>
            </w:pPr>
            <w:r w:rsidRPr="00677897">
              <w:rPr>
                <w:lang w:val="bg-BG"/>
              </w:rPr>
              <w:t>3, 4, 7, 13</w:t>
            </w:r>
          </w:p>
        </w:tc>
      </w:tr>
      <w:tr w:rsidR="00682751" w:rsidRPr="00997DAD" w:rsidTr="00677897">
        <w:trPr>
          <w:cantSplit/>
          <w:trHeight w:val="192"/>
          <w:tblHeader/>
          <w:jc w:val="center"/>
        </w:trPr>
        <w:tc>
          <w:tcPr>
            <w:tcW w:w="520" w:type="dxa"/>
          </w:tcPr>
          <w:p w:rsidR="00682751" w:rsidRPr="00603E73"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Поддържане на необходимата чистота по улиците, зелените площи и др. части на града, редовно събиране и извозване на отпадъците, поставяне на достатъчен брой съдове за събиране на отпадъци, недопускане наличието на бездомни кучета в градските части;</w:t>
            </w:r>
          </w:p>
        </w:tc>
        <w:tc>
          <w:tcPr>
            <w:tcW w:w="3988" w:type="dxa"/>
          </w:tcPr>
          <w:p w:rsidR="00682751" w:rsidRPr="00677897" w:rsidRDefault="00682751" w:rsidP="003B5BE5">
            <w:pPr>
              <w:pStyle w:val="Table"/>
              <w:rPr>
                <w:lang w:val="bg-BG"/>
              </w:rPr>
            </w:pPr>
            <w:r w:rsidRPr="00677897">
              <w:rPr>
                <w:lang w:val="bg-BG"/>
              </w:rPr>
              <w:t>16, 18, 20, 23,</w:t>
            </w:r>
          </w:p>
        </w:tc>
      </w:tr>
      <w:tr w:rsidR="00682751" w:rsidRPr="00997DAD" w:rsidTr="00677897">
        <w:trPr>
          <w:cantSplit/>
          <w:trHeight w:val="192"/>
          <w:tblHeader/>
          <w:jc w:val="center"/>
        </w:trPr>
        <w:tc>
          <w:tcPr>
            <w:tcW w:w="520" w:type="dxa"/>
          </w:tcPr>
          <w:p w:rsidR="00682751" w:rsidRPr="000424DE"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 xml:space="preserve">Поддържане парковете и зелените площи в междублоковите пространства, създаване и поддържане в добро състояние на детските площадки, чистота в защитените територии; </w:t>
            </w:r>
          </w:p>
        </w:tc>
        <w:tc>
          <w:tcPr>
            <w:tcW w:w="3988" w:type="dxa"/>
          </w:tcPr>
          <w:p w:rsidR="00682751" w:rsidRPr="00677897" w:rsidRDefault="00682751" w:rsidP="002D4FAF">
            <w:pPr>
              <w:pStyle w:val="Table"/>
              <w:rPr>
                <w:lang w:val="bg-BG"/>
              </w:rPr>
            </w:pPr>
            <w:r w:rsidRPr="00677897">
              <w:rPr>
                <w:lang w:val="bg-BG"/>
              </w:rPr>
              <w:t>16, 19, 20</w:t>
            </w:r>
          </w:p>
        </w:tc>
      </w:tr>
      <w:tr w:rsidR="00682751" w:rsidRPr="00997DAD" w:rsidTr="00677897">
        <w:trPr>
          <w:cantSplit/>
          <w:trHeight w:val="192"/>
          <w:tblHeader/>
          <w:jc w:val="center"/>
        </w:trPr>
        <w:tc>
          <w:tcPr>
            <w:tcW w:w="520" w:type="dxa"/>
          </w:tcPr>
          <w:p w:rsidR="00682751" w:rsidRPr="00603E73"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Целогодишно осигуряване на задоволително качество на атмосферния въздух;</w:t>
            </w:r>
          </w:p>
        </w:tc>
        <w:tc>
          <w:tcPr>
            <w:tcW w:w="3988" w:type="dxa"/>
          </w:tcPr>
          <w:p w:rsidR="00682751" w:rsidRPr="00677897" w:rsidRDefault="00682751" w:rsidP="002D4FAF">
            <w:pPr>
              <w:pStyle w:val="Table"/>
              <w:rPr>
                <w:lang w:val="bg-BG"/>
              </w:rPr>
            </w:pPr>
            <w:r w:rsidRPr="002D4FAF">
              <w:t>1</w:t>
            </w:r>
            <w:r w:rsidRPr="00677897">
              <w:rPr>
                <w:lang w:val="bg-BG"/>
              </w:rPr>
              <w:t>, 5, 6, 10, 11, 18</w:t>
            </w:r>
          </w:p>
        </w:tc>
      </w:tr>
      <w:tr w:rsidR="00682751" w:rsidRPr="00997DAD" w:rsidTr="00677897">
        <w:trPr>
          <w:cantSplit/>
          <w:trHeight w:val="192"/>
          <w:tblHeader/>
          <w:jc w:val="center"/>
        </w:trPr>
        <w:tc>
          <w:tcPr>
            <w:tcW w:w="520" w:type="dxa"/>
          </w:tcPr>
          <w:p w:rsidR="00682751" w:rsidRPr="00603E73"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Постигане на нормите за шумово натоварване в жилищните и промишлените зони;</w:t>
            </w:r>
          </w:p>
        </w:tc>
        <w:tc>
          <w:tcPr>
            <w:tcW w:w="3988" w:type="dxa"/>
          </w:tcPr>
          <w:p w:rsidR="00682751" w:rsidRPr="00677897" w:rsidRDefault="00682751" w:rsidP="002D4FAF">
            <w:pPr>
              <w:pStyle w:val="Table"/>
              <w:rPr>
                <w:lang w:val="bg-BG"/>
              </w:rPr>
            </w:pPr>
            <w:r w:rsidRPr="002D4FAF">
              <w:t>2</w:t>
            </w:r>
            <w:r w:rsidRPr="00677897">
              <w:rPr>
                <w:lang w:val="bg-BG"/>
              </w:rPr>
              <w:t>, 6, 8, 9, 10, 11, 14, 18</w:t>
            </w:r>
          </w:p>
        </w:tc>
      </w:tr>
      <w:tr w:rsidR="00682751" w:rsidRPr="00997DAD" w:rsidTr="00677897">
        <w:trPr>
          <w:cantSplit/>
          <w:trHeight w:val="445"/>
          <w:tblHeader/>
          <w:jc w:val="center"/>
        </w:trPr>
        <w:tc>
          <w:tcPr>
            <w:tcW w:w="520" w:type="dxa"/>
          </w:tcPr>
          <w:p w:rsidR="00682751" w:rsidRPr="00603E73"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Опазване на материалните и културни ценности, както и уникалното за такава урбанизирана територия биоразнообразие</w:t>
            </w:r>
          </w:p>
        </w:tc>
        <w:tc>
          <w:tcPr>
            <w:tcW w:w="3988" w:type="dxa"/>
          </w:tcPr>
          <w:p w:rsidR="00682751" w:rsidRPr="00677897" w:rsidRDefault="00682751" w:rsidP="002D4FAF">
            <w:pPr>
              <w:pStyle w:val="Table"/>
              <w:rPr>
                <w:lang w:val="bg-BG"/>
              </w:rPr>
            </w:pPr>
            <w:r w:rsidRPr="00677897">
              <w:rPr>
                <w:lang w:val="bg-BG"/>
              </w:rPr>
              <w:t>17, 19, 22</w:t>
            </w:r>
          </w:p>
        </w:tc>
      </w:tr>
      <w:tr w:rsidR="00682751" w:rsidRPr="00997DAD" w:rsidTr="00677897">
        <w:trPr>
          <w:cantSplit/>
          <w:trHeight w:val="596"/>
          <w:tblHeader/>
          <w:jc w:val="center"/>
        </w:trPr>
        <w:tc>
          <w:tcPr>
            <w:tcW w:w="520" w:type="dxa"/>
          </w:tcPr>
          <w:p w:rsidR="00682751" w:rsidRPr="00603E73"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Рационално използване на земите на територията на Общината и недопускане замърсяването на почвите, възстановяване  и поддържане на почвеното плодородие;</w:t>
            </w:r>
          </w:p>
        </w:tc>
        <w:tc>
          <w:tcPr>
            <w:tcW w:w="3988" w:type="dxa"/>
          </w:tcPr>
          <w:p w:rsidR="00682751" w:rsidRPr="00677897" w:rsidRDefault="00682751" w:rsidP="002D4FAF">
            <w:pPr>
              <w:pStyle w:val="Table"/>
              <w:rPr>
                <w:lang w:val="bg-BG"/>
              </w:rPr>
            </w:pPr>
            <w:r w:rsidRPr="00677897">
              <w:rPr>
                <w:lang w:val="bg-BG"/>
              </w:rPr>
              <w:t>17</w:t>
            </w:r>
          </w:p>
        </w:tc>
      </w:tr>
      <w:tr w:rsidR="00682751" w:rsidRPr="00997DAD" w:rsidTr="00677897">
        <w:trPr>
          <w:cantSplit/>
          <w:trHeight w:val="548"/>
          <w:tblHeader/>
          <w:jc w:val="center"/>
        </w:trPr>
        <w:tc>
          <w:tcPr>
            <w:tcW w:w="520" w:type="dxa"/>
          </w:tcPr>
          <w:p w:rsidR="00682751" w:rsidRPr="00603E73"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Непрекъснато усъвършенстване на управленската структура в Общината, продължаване на политиката на прозрачност.</w:t>
            </w:r>
          </w:p>
        </w:tc>
        <w:tc>
          <w:tcPr>
            <w:tcW w:w="3988" w:type="dxa"/>
          </w:tcPr>
          <w:p w:rsidR="00682751" w:rsidRPr="00677897" w:rsidRDefault="00682751" w:rsidP="002D4FAF">
            <w:pPr>
              <w:pStyle w:val="Table"/>
              <w:rPr>
                <w:lang w:val="bg-BG"/>
              </w:rPr>
            </w:pPr>
            <w:r w:rsidRPr="00677897">
              <w:rPr>
                <w:lang w:val="bg-BG"/>
              </w:rPr>
              <w:t>21</w:t>
            </w:r>
          </w:p>
        </w:tc>
      </w:tr>
      <w:tr w:rsidR="00682751" w:rsidRPr="00997DAD" w:rsidTr="00677897">
        <w:trPr>
          <w:cantSplit/>
          <w:trHeight w:val="766"/>
          <w:tblHeader/>
          <w:jc w:val="center"/>
        </w:trPr>
        <w:tc>
          <w:tcPr>
            <w:tcW w:w="520" w:type="dxa"/>
          </w:tcPr>
          <w:p w:rsidR="00682751" w:rsidRPr="00CD5817" w:rsidRDefault="00682751" w:rsidP="00677897">
            <w:pPr>
              <w:pStyle w:val="Table"/>
              <w:numPr>
                <w:ilvl w:val="0"/>
                <w:numId w:val="48"/>
              </w:numPr>
              <w:ind w:left="284"/>
            </w:pPr>
          </w:p>
        </w:tc>
        <w:tc>
          <w:tcPr>
            <w:tcW w:w="9922" w:type="dxa"/>
          </w:tcPr>
          <w:p w:rsidR="00682751" w:rsidRPr="00677897" w:rsidRDefault="00682751" w:rsidP="004052CB">
            <w:pPr>
              <w:pStyle w:val="Table"/>
              <w:rPr>
                <w:lang w:val="bg-BG"/>
              </w:rPr>
            </w:pPr>
            <w:r w:rsidRPr="00677897">
              <w:rPr>
                <w:lang w:val="bg-BG"/>
              </w:rPr>
              <w:t>Спазване на нормативните изисквания по отношение на компонентите на околната среда, контрол по спазването им на територията на общината от Общинската администрация, поддържане на връзки с контролните и други органи – РИОСВ, Басейнова дирекция, РИОКОЗ и др. инстанции, за решаване на възникнали проблеми.</w:t>
            </w:r>
          </w:p>
        </w:tc>
        <w:tc>
          <w:tcPr>
            <w:tcW w:w="3988" w:type="dxa"/>
          </w:tcPr>
          <w:p w:rsidR="00682751" w:rsidRPr="00677897" w:rsidRDefault="00682751" w:rsidP="002D4FAF">
            <w:pPr>
              <w:pStyle w:val="Table"/>
              <w:rPr>
                <w:lang w:val="bg-BG"/>
              </w:rPr>
            </w:pPr>
            <w:r w:rsidRPr="002D4FAF">
              <w:t>1, 2,</w:t>
            </w:r>
            <w:r w:rsidRPr="00677897">
              <w:rPr>
                <w:lang w:val="bg-BG"/>
              </w:rPr>
              <w:t xml:space="preserve"> 3, 4, 5, 6, 8, 9, 10, 11, 12, 13, 14, 15, 17, 18, 19, 24, 25, 27</w:t>
            </w:r>
          </w:p>
        </w:tc>
      </w:tr>
    </w:tbl>
    <w:p w:rsidR="00682751" w:rsidRDefault="00682751" w:rsidP="00A345B0">
      <w:pPr>
        <w:rPr>
          <w:lang w:val="bg-BG"/>
        </w:rPr>
      </w:pPr>
    </w:p>
    <w:p w:rsidR="00682751" w:rsidRDefault="00682751" w:rsidP="00A345B0">
      <w:pPr>
        <w:rPr>
          <w:lang w:val="bg-BG"/>
        </w:rPr>
      </w:pPr>
    </w:p>
    <w:p w:rsidR="00682751" w:rsidRDefault="00682751" w:rsidP="00A345B0">
      <w:pPr>
        <w:rPr>
          <w:lang w:val="bg-BG"/>
        </w:rPr>
      </w:pPr>
    </w:p>
    <w:p w:rsidR="00682751" w:rsidRDefault="00682751" w:rsidP="00A345B0">
      <w:pPr>
        <w:rPr>
          <w:lang w:val="bg-BG"/>
        </w:rPr>
        <w:sectPr w:rsidR="00682751" w:rsidSect="008D7B91">
          <w:pgSz w:w="16839" w:h="11907" w:orient="landscape" w:code="9"/>
          <w:pgMar w:top="1440" w:right="1440" w:bottom="1440" w:left="1440" w:header="709" w:footer="709" w:gutter="0"/>
          <w:cols w:space="708"/>
          <w:docGrid w:linePitch="360"/>
        </w:sectPr>
      </w:pPr>
    </w:p>
    <w:p w:rsidR="00682751" w:rsidRDefault="00682751" w:rsidP="00043DAB">
      <w:pPr>
        <w:pStyle w:val="Heading1"/>
        <w:numPr>
          <w:ilvl w:val="0"/>
          <w:numId w:val="12"/>
        </w:numPr>
        <w:ind w:left="357" w:hanging="357"/>
        <w:rPr>
          <w:lang w:val="bg-BG"/>
        </w:rPr>
      </w:pPr>
      <w:bookmarkStart w:id="6" w:name="_Toc391971673"/>
      <w:r w:rsidRPr="00043DAB">
        <w:rPr>
          <w:lang w:val="bg-BG"/>
        </w:rPr>
        <w:t xml:space="preserve">Практически указания за прилагане на процедурите </w:t>
      </w:r>
      <w:r>
        <w:rPr>
          <w:lang w:val="bg-BG"/>
        </w:rPr>
        <w:t>за</w:t>
      </w:r>
      <w:r w:rsidRPr="00043DAB">
        <w:rPr>
          <w:lang w:val="bg-BG"/>
        </w:rPr>
        <w:t xml:space="preserve"> мониторинг и контрол</w:t>
      </w:r>
      <w:bookmarkEnd w:id="6"/>
    </w:p>
    <w:p w:rsidR="00682751" w:rsidRPr="00D823E1" w:rsidRDefault="00682751" w:rsidP="00D823E1">
      <w:pPr>
        <w:rPr>
          <w:lang w:val="bg-BG"/>
        </w:rPr>
      </w:pPr>
      <w:r>
        <w:rPr>
          <w:lang w:val="bg-BG"/>
        </w:rPr>
        <w:t>Тъй като е невъзможно в една методика за контрол да бъдат разгледани всички аспекти на процеса, то по-долу са представени обобщени указания, илюстрирани с няколко практически примера, които да опишат основните принципи за контрол и оценка.</w:t>
      </w:r>
    </w:p>
    <w:p w:rsidR="00682751" w:rsidRDefault="00682751" w:rsidP="009A3B27">
      <w:pPr>
        <w:pStyle w:val="Heading2"/>
        <w:numPr>
          <w:ilvl w:val="1"/>
          <w:numId w:val="12"/>
        </w:numPr>
        <w:rPr>
          <w:lang w:val="bg-BG"/>
        </w:rPr>
      </w:pPr>
      <w:bookmarkStart w:id="7" w:name="_Toc391971674"/>
      <w:r>
        <w:rPr>
          <w:lang w:val="bg-BG"/>
        </w:rPr>
        <w:t>контрол на реализирането на политиките</w:t>
      </w:r>
      <w:bookmarkEnd w:id="7"/>
    </w:p>
    <w:p w:rsidR="00682751" w:rsidRDefault="00682751" w:rsidP="00A345B0">
      <w:pPr>
        <w:rPr>
          <w:lang w:val="bg-BG"/>
        </w:rPr>
      </w:pPr>
      <w:r>
        <w:rPr>
          <w:lang w:val="bg-BG"/>
        </w:rPr>
        <w:t xml:space="preserve">При преглед на Таблица 1 се вижда, че броят на индикаторите, чрез които се контролира реализацията на дадена политика варира в определени граници. Една политика следва да се счита за </w:t>
      </w:r>
      <w:r w:rsidRPr="00AE6026">
        <w:rPr>
          <w:b/>
          <w:lang w:val="bg-BG"/>
        </w:rPr>
        <w:t>напълно реализирана</w:t>
      </w:r>
      <w:r>
        <w:rPr>
          <w:lang w:val="bg-BG"/>
        </w:rPr>
        <w:t xml:space="preserve">, когато са постигнати целевите стойности за всички индикатори. </w:t>
      </w:r>
    </w:p>
    <w:p w:rsidR="00682751" w:rsidRDefault="00682751" w:rsidP="00A345B0">
      <w:pPr>
        <w:rPr>
          <w:lang w:val="bg-BG"/>
        </w:rPr>
      </w:pPr>
      <w:r>
        <w:rPr>
          <w:lang w:val="bg-BG"/>
        </w:rPr>
        <w:t>В някои случаи може да се отчете постигането на целевата стойност, когато полученият резултат е достатъчно близко до нея и малкото несъответствие не повлиява значимо върху цялостният ефект върху постигането на заложените цели. Тази ситуация би била най-често приложима, когато е заложено абсолютно спазване ва всички нормативни ограничения, но на практика са регистрирани някои незначителни превишения, които обаче не са попречили за постигането на дадена цел. Тази оценка при всички случаи следва да е предшествана от внимателен анализ на ситуацията, и оценка на рисковете в бъдеще подобни несъответствия да предизвикат непостигане на основната цел.</w:t>
      </w:r>
    </w:p>
    <w:p w:rsidR="00682751" w:rsidRPr="00AE6026" w:rsidRDefault="00682751" w:rsidP="002F47C2">
      <w:pPr>
        <w:rPr>
          <w:i/>
          <w:lang w:val="bg-BG"/>
        </w:rPr>
      </w:pPr>
      <w:r w:rsidRPr="00384C3A">
        <w:rPr>
          <w:b/>
          <w:i/>
          <w:lang w:val="bg-BG"/>
        </w:rPr>
        <w:t>Пример:</w:t>
      </w:r>
      <w:r w:rsidRPr="00AE6026">
        <w:rPr>
          <w:i/>
          <w:lang w:val="bg-BG"/>
        </w:rPr>
        <w:t xml:space="preserve"> Целта е „Осигуряване на условия за постигане на добро химично и екологично състояние на повърхностните водни тела в общината“. Като индикатори са посочени „показатели за качество на водите във водните тела“ и „показатели за качество на водите след ПСОВ“. Регистрирани са малък брой превишения нормите, касаещи втория индикатор, но те не са повлияли върху пълното постигане на целевите стойности за първия индикатор и в крайна сметка е постигната целта за добро състояние на водните тела. В този случай, въпреки отклоненията от целевата стойност следва да се отчете реализирането на дадената политика. Същевременно</w:t>
      </w:r>
      <w:r>
        <w:rPr>
          <w:i/>
          <w:lang w:val="bg-BG"/>
        </w:rPr>
        <w:t>,</w:t>
      </w:r>
      <w:r w:rsidRPr="00AE6026">
        <w:rPr>
          <w:i/>
          <w:lang w:val="bg-BG"/>
        </w:rPr>
        <w:t xml:space="preserve"> следва да се анализират причините за получените несъответствия и да се прецени какъв е рискът повтарянето им да компрометира крайната цел в бъдеще. Ако този риск е значим, то следва да се предвидят коригиращи действия.</w:t>
      </w:r>
    </w:p>
    <w:p w:rsidR="00682751" w:rsidRDefault="00682751" w:rsidP="002F47C2">
      <w:pPr>
        <w:rPr>
          <w:lang w:val="bg-BG"/>
        </w:rPr>
      </w:pPr>
      <w:r>
        <w:rPr>
          <w:lang w:val="bg-BG"/>
        </w:rPr>
        <w:t xml:space="preserve">Когато има непостигане на целевите стойности, но е извършен значим напредък в сравнение с началното състояние, то целта следва да се отчете като </w:t>
      </w:r>
      <w:r w:rsidRPr="00AE6026">
        <w:rPr>
          <w:b/>
          <w:lang w:val="bg-BG"/>
        </w:rPr>
        <w:t>частично реализирана</w:t>
      </w:r>
      <w:r>
        <w:rPr>
          <w:lang w:val="bg-BG"/>
        </w:rPr>
        <w:t>. Следва да се направи необходимия анализ на ситуацията и да се предвидят корекции в мерките за пълно постигане на целта, произтичаща от дадената политика.</w:t>
      </w:r>
    </w:p>
    <w:p w:rsidR="00682751" w:rsidRDefault="00682751" w:rsidP="00C709B9">
      <w:pPr>
        <w:rPr>
          <w:i/>
          <w:lang w:val="bg-BG"/>
        </w:rPr>
      </w:pPr>
      <w:r w:rsidRPr="00384C3A">
        <w:rPr>
          <w:b/>
          <w:i/>
          <w:lang w:val="bg-BG"/>
        </w:rPr>
        <w:t>Пример:</w:t>
      </w:r>
      <w:r w:rsidRPr="00AE6026">
        <w:rPr>
          <w:i/>
          <w:lang w:val="bg-BG"/>
        </w:rPr>
        <w:t xml:space="preserve"> Целта е „</w:t>
      </w:r>
      <w:r w:rsidRPr="00384C3A">
        <w:rPr>
          <w:i/>
          <w:lang w:val="bg-BG"/>
        </w:rPr>
        <w:t>Цялостно отвеждане на битовите и производствените отпадъчни води на градската ПСОВ и осигуряване необходимите качества на пречистените отпадъчни води при тяхното заустване</w:t>
      </w:r>
      <w:r w:rsidRPr="00AE6026">
        <w:rPr>
          <w:i/>
          <w:lang w:val="bg-BG"/>
        </w:rPr>
        <w:t xml:space="preserve">“. Като </w:t>
      </w:r>
      <w:r>
        <w:rPr>
          <w:i/>
          <w:lang w:val="bg-BG"/>
        </w:rPr>
        <w:t xml:space="preserve">един от </w:t>
      </w:r>
      <w:r w:rsidRPr="00AE6026">
        <w:rPr>
          <w:i/>
          <w:lang w:val="bg-BG"/>
        </w:rPr>
        <w:t>индикатори</w:t>
      </w:r>
      <w:r>
        <w:rPr>
          <w:i/>
          <w:lang w:val="bg-BG"/>
        </w:rPr>
        <w:t>тее</w:t>
      </w:r>
      <w:r w:rsidRPr="00AE6026">
        <w:rPr>
          <w:i/>
          <w:lang w:val="bg-BG"/>
        </w:rPr>
        <w:t xml:space="preserve"> посочен„</w:t>
      </w:r>
      <w:r>
        <w:rPr>
          <w:i/>
          <w:lang w:val="bg-BG"/>
        </w:rPr>
        <w:t>% инфилтрация в канализацията</w:t>
      </w:r>
      <w:r w:rsidRPr="00AE6026">
        <w:rPr>
          <w:i/>
          <w:lang w:val="bg-BG"/>
        </w:rPr>
        <w:t>“. Регистриран</w:t>
      </w:r>
      <w:r>
        <w:rPr>
          <w:i/>
          <w:lang w:val="bg-BG"/>
        </w:rPr>
        <w:t>а е стойност от</w:t>
      </w:r>
      <w:r w:rsidRPr="00C709B9">
        <w:rPr>
          <w:i/>
          <w:lang w:val="bg-BG"/>
        </w:rPr>
        <w:t>12</w:t>
      </w:r>
      <w:r>
        <w:rPr>
          <w:i/>
          <w:lang w:val="bg-BG"/>
        </w:rPr>
        <w:t>6</w:t>
      </w:r>
      <w:r w:rsidRPr="00C709B9">
        <w:rPr>
          <w:i/>
          <w:lang w:val="bg-BG"/>
        </w:rPr>
        <w:t>хил  m</w:t>
      </w:r>
      <w:r w:rsidRPr="00C709B9">
        <w:rPr>
          <w:i/>
          <w:vertAlign w:val="superscript"/>
          <w:lang w:val="bg-BG"/>
        </w:rPr>
        <w:t>3</w:t>
      </w:r>
      <w:r>
        <w:rPr>
          <w:i/>
          <w:lang w:val="bg-BG"/>
        </w:rPr>
        <w:t xml:space="preserve">/д. Отчитайки че целевата стойност от </w:t>
      </w:r>
      <w:r w:rsidRPr="00C709B9">
        <w:rPr>
          <w:i/>
          <w:lang w:val="bg-BG"/>
        </w:rPr>
        <w:t>12</w:t>
      </w:r>
      <w:r>
        <w:rPr>
          <w:i/>
          <w:lang w:val="bg-BG"/>
        </w:rPr>
        <w:t>2</w:t>
      </w:r>
      <w:r w:rsidRPr="00C709B9">
        <w:rPr>
          <w:i/>
          <w:lang w:val="bg-BG"/>
        </w:rPr>
        <w:t>хил  m</w:t>
      </w:r>
      <w:r w:rsidRPr="00C709B9">
        <w:rPr>
          <w:i/>
          <w:vertAlign w:val="superscript"/>
          <w:lang w:val="bg-BG"/>
        </w:rPr>
        <w:t>3</w:t>
      </w:r>
      <w:r>
        <w:rPr>
          <w:i/>
          <w:lang w:val="bg-BG"/>
        </w:rPr>
        <w:t xml:space="preserve">/д не е постигната, но е осъществен значим напредък (над 50% от очакваните резултати са постигнати) по отношение на стойността към 2013 г. от </w:t>
      </w:r>
      <w:r w:rsidRPr="00C709B9">
        <w:rPr>
          <w:i/>
          <w:lang w:val="bg-BG"/>
        </w:rPr>
        <w:t>1</w:t>
      </w:r>
      <w:r>
        <w:rPr>
          <w:i/>
          <w:lang w:val="bg-BG"/>
        </w:rPr>
        <w:t>35</w:t>
      </w:r>
      <w:r w:rsidRPr="00C709B9">
        <w:rPr>
          <w:i/>
          <w:lang w:val="bg-BG"/>
        </w:rPr>
        <w:t>хил  m</w:t>
      </w:r>
      <w:r w:rsidRPr="00C709B9">
        <w:rPr>
          <w:i/>
          <w:vertAlign w:val="superscript"/>
          <w:lang w:val="bg-BG"/>
        </w:rPr>
        <w:t>3</w:t>
      </w:r>
      <w:r>
        <w:rPr>
          <w:i/>
          <w:lang w:val="bg-BG"/>
        </w:rPr>
        <w:t xml:space="preserve">/д,то следва да отчетем частична реализация. </w:t>
      </w:r>
      <w:r w:rsidRPr="00AE6026">
        <w:rPr>
          <w:i/>
          <w:lang w:val="bg-BG"/>
        </w:rPr>
        <w:t xml:space="preserve">Същевременно следва да се анализират причините за </w:t>
      </w:r>
      <w:r>
        <w:rPr>
          <w:i/>
          <w:lang w:val="bg-BG"/>
        </w:rPr>
        <w:t>непостигане и да се предвидят коригиращи действия.</w:t>
      </w:r>
    </w:p>
    <w:p w:rsidR="00682751" w:rsidRPr="00A77C9E" w:rsidRDefault="00682751" w:rsidP="00C709B9">
      <w:pPr>
        <w:rPr>
          <w:lang w:val="bg-BG"/>
        </w:rPr>
      </w:pPr>
      <w:r w:rsidRPr="00A77C9E">
        <w:rPr>
          <w:lang w:val="bg-BG"/>
        </w:rPr>
        <w:t>Във всички останали случаи, несъответстващи на описаните по-горе, при непостигане на целевите стойности следва да се отчете неуспешно реализиране на политиката и да се направи задълбочен анализ на изпълнението на мерките, съответ</w:t>
      </w:r>
      <w:r>
        <w:rPr>
          <w:lang w:val="bg-BG"/>
        </w:rPr>
        <w:t>ст</w:t>
      </w:r>
      <w:r w:rsidRPr="00A77C9E">
        <w:rPr>
          <w:lang w:val="bg-BG"/>
        </w:rPr>
        <w:t>ващи съгласно таблица 3.</w:t>
      </w:r>
    </w:p>
    <w:p w:rsidR="00682751" w:rsidRDefault="00682751" w:rsidP="006D472B">
      <w:pPr>
        <w:pStyle w:val="Heading2"/>
        <w:numPr>
          <w:ilvl w:val="1"/>
          <w:numId w:val="12"/>
        </w:numPr>
        <w:rPr>
          <w:lang w:val="bg-BG"/>
        </w:rPr>
      </w:pPr>
      <w:bookmarkStart w:id="8" w:name="_Toc391971675"/>
      <w:r>
        <w:rPr>
          <w:lang w:val="bg-BG"/>
        </w:rPr>
        <w:t>контрол на изпълнението на  прилаганите мерки</w:t>
      </w:r>
      <w:bookmarkEnd w:id="8"/>
    </w:p>
    <w:p w:rsidR="00682751" w:rsidRDefault="00682751" w:rsidP="006D472B">
      <w:pPr>
        <w:rPr>
          <w:lang w:val="bg-BG"/>
        </w:rPr>
      </w:pPr>
      <w:r>
        <w:rPr>
          <w:lang w:val="bg-BG"/>
        </w:rPr>
        <w:t xml:space="preserve">Подобно на контрола на политиките съгласно предходната т.5.1. при изпълнението на мерките също се оценява постигането на целевите стойности за индикаторите. </w:t>
      </w:r>
    </w:p>
    <w:p w:rsidR="00682751" w:rsidRDefault="00682751" w:rsidP="006D472B">
      <w:pPr>
        <w:rPr>
          <w:lang w:val="bg-BG"/>
        </w:rPr>
      </w:pPr>
      <w:r>
        <w:rPr>
          <w:lang w:val="bg-BG"/>
        </w:rPr>
        <w:t>По аналогия тук също са възможни 3 варианта за крайна оценка:</w:t>
      </w:r>
    </w:p>
    <w:p w:rsidR="00682751" w:rsidRPr="0086652A" w:rsidRDefault="00682751" w:rsidP="00A15FF6">
      <w:pPr>
        <w:pStyle w:val="ListParagraph"/>
        <w:numPr>
          <w:ilvl w:val="0"/>
          <w:numId w:val="49"/>
        </w:numPr>
        <w:rPr>
          <w:b/>
          <w:lang w:val="bg-BG"/>
        </w:rPr>
      </w:pPr>
      <w:r w:rsidRPr="0086652A">
        <w:rPr>
          <w:b/>
          <w:lang w:val="bg-BG"/>
        </w:rPr>
        <w:t>пълно изпълнение на мярката;</w:t>
      </w:r>
    </w:p>
    <w:p w:rsidR="00682751" w:rsidRPr="0086652A" w:rsidRDefault="00682751" w:rsidP="00A15FF6">
      <w:pPr>
        <w:pStyle w:val="ListParagraph"/>
        <w:numPr>
          <w:ilvl w:val="0"/>
          <w:numId w:val="49"/>
        </w:numPr>
        <w:rPr>
          <w:b/>
          <w:lang w:val="bg-BG"/>
        </w:rPr>
      </w:pPr>
      <w:r w:rsidRPr="0086652A">
        <w:rPr>
          <w:b/>
          <w:lang w:val="bg-BG"/>
        </w:rPr>
        <w:t>частично изпълнение;</w:t>
      </w:r>
    </w:p>
    <w:p w:rsidR="00682751" w:rsidRPr="0086652A" w:rsidRDefault="00682751" w:rsidP="00A15FF6">
      <w:pPr>
        <w:pStyle w:val="ListParagraph"/>
        <w:numPr>
          <w:ilvl w:val="0"/>
          <w:numId w:val="49"/>
        </w:numPr>
        <w:rPr>
          <w:b/>
          <w:lang w:val="bg-BG"/>
        </w:rPr>
      </w:pPr>
      <w:r w:rsidRPr="0086652A">
        <w:rPr>
          <w:b/>
          <w:lang w:val="bg-BG"/>
        </w:rPr>
        <w:t>неуспешно изпълнение.</w:t>
      </w:r>
    </w:p>
    <w:p w:rsidR="00682751" w:rsidRPr="0086652A" w:rsidRDefault="00682751" w:rsidP="0086652A">
      <w:pPr>
        <w:rPr>
          <w:i/>
          <w:lang w:val="bg-BG"/>
        </w:rPr>
      </w:pPr>
      <w:r w:rsidRPr="0086652A">
        <w:rPr>
          <w:i/>
          <w:lang w:val="bg-BG"/>
        </w:rPr>
        <w:t xml:space="preserve">Пример: Нормата за в атмосферния въздух е </w:t>
      </w:r>
      <w:r w:rsidRPr="0086652A">
        <w:rPr>
          <w:i/>
        </w:rPr>
        <w:t>ФПЧ</w:t>
      </w:r>
      <w:r w:rsidRPr="0086652A">
        <w:rPr>
          <w:i/>
          <w:vertAlign w:val="subscript"/>
        </w:rPr>
        <w:t>10</w:t>
      </w:r>
      <w:r w:rsidRPr="0086652A">
        <w:rPr>
          <w:i/>
        </w:rPr>
        <w:t>- 40 µg/m</w:t>
      </w:r>
      <w:r w:rsidRPr="0086652A">
        <w:rPr>
          <w:i/>
          <w:vertAlign w:val="superscript"/>
        </w:rPr>
        <w:t>3</w:t>
      </w:r>
      <w:r w:rsidRPr="0086652A">
        <w:rPr>
          <w:i/>
          <w:lang w:val="bg-BG"/>
        </w:rPr>
        <w:t xml:space="preserve"> – средногодишна концентрация. Към 2013 г. стойността е отчетена като 5</w:t>
      </w:r>
      <w:r w:rsidRPr="0086652A">
        <w:rPr>
          <w:i/>
        </w:rPr>
        <w:t>0 µg/m</w:t>
      </w:r>
      <w:r w:rsidRPr="0086652A">
        <w:rPr>
          <w:i/>
          <w:vertAlign w:val="superscript"/>
        </w:rPr>
        <w:t>3</w:t>
      </w:r>
      <w:r w:rsidRPr="0086652A">
        <w:rPr>
          <w:i/>
          <w:lang w:val="bg-BG"/>
        </w:rPr>
        <w:t>средногодишна концентрация. При отчитане през 2020 е постигната стойност;</w:t>
      </w:r>
    </w:p>
    <w:p w:rsidR="00682751" w:rsidRPr="0086652A" w:rsidRDefault="00682751" w:rsidP="0086652A">
      <w:pPr>
        <w:pStyle w:val="ListParagraph"/>
        <w:numPr>
          <w:ilvl w:val="0"/>
          <w:numId w:val="50"/>
        </w:numPr>
        <w:rPr>
          <w:i/>
          <w:lang w:val="bg-BG"/>
        </w:rPr>
      </w:pPr>
      <w:r w:rsidRPr="0086652A">
        <w:rPr>
          <w:i/>
          <w:lang w:val="bg-BG"/>
        </w:rPr>
        <w:t xml:space="preserve">по-малка или равна на </w:t>
      </w:r>
      <w:r w:rsidRPr="0086652A">
        <w:rPr>
          <w:i/>
        </w:rPr>
        <w:t>40 µg/m</w:t>
      </w:r>
      <w:r w:rsidRPr="0086652A">
        <w:rPr>
          <w:i/>
          <w:vertAlign w:val="superscript"/>
        </w:rPr>
        <w:t>3</w:t>
      </w:r>
      <w:r w:rsidRPr="0086652A">
        <w:rPr>
          <w:i/>
          <w:lang w:val="bg-BG"/>
        </w:rPr>
        <w:t xml:space="preserve"> средногодишна концентрация се отчита пълно изпълнение на мярката;</w:t>
      </w:r>
    </w:p>
    <w:p w:rsidR="00682751" w:rsidRPr="0086652A" w:rsidRDefault="00682751" w:rsidP="0086652A">
      <w:pPr>
        <w:pStyle w:val="ListParagraph"/>
        <w:numPr>
          <w:ilvl w:val="0"/>
          <w:numId w:val="50"/>
        </w:numPr>
        <w:rPr>
          <w:i/>
          <w:lang w:val="bg-BG"/>
        </w:rPr>
      </w:pPr>
      <w:r w:rsidRPr="0086652A">
        <w:rPr>
          <w:i/>
          <w:lang w:val="bg-BG"/>
        </w:rPr>
        <w:t xml:space="preserve">стойност над </w:t>
      </w:r>
      <w:r w:rsidRPr="0086652A">
        <w:rPr>
          <w:i/>
        </w:rPr>
        <w:t>40 µg/m</w:t>
      </w:r>
      <w:r w:rsidRPr="0086652A">
        <w:rPr>
          <w:i/>
          <w:vertAlign w:val="superscript"/>
        </w:rPr>
        <w:t>3</w:t>
      </w:r>
      <w:r w:rsidRPr="0086652A">
        <w:rPr>
          <w:i/>
          <w:lang w:val="bg-BG"/>
        </w:rPr>
        <w:t xml:space="preserve">, но под </w:t>
      </w:r>
      <w:r w:rsidRPr="0086652A">
        <w:rPr>
          <w:i/>
        </w:rPr>
        <w:t>4</w:t>
      </w:r>
      <w:r w:rsidRPr="0086652A">
        <w:rPr>
          <w:i/>
          <w:lang w:val="bg-BG"/>
        </w:rPr>
        <w:t>5</w:t>
      </w:r>
      <w:r w:rsidRPr="0086652A">
        <w:rPr>
          <w:i/>
        </w:rPr>
        <w:t xml:space="preserve"> µg/m</w:t>
      </w:r>
      <w:r w:rsidRPr="0086652A">
        <w:rPr>
          <w:i/>
          <w:vertAlign w:val="superscript"/>
        </w:rPr>
        <w:t>3</w:t>
      </w:r>
      <w:r w:rsidRPr="0086652A">
        <w:rPr>
          <w:i/>
          <w:lang w:val="bg-BG"/>
        </w:rPr>
        <w:t>, т.е постигнато е над 50% от заложеното подобрение - частично  изпълнение на мярката;</w:t>
      </w:r>
    </w:p>
    <w:p w:rsidR="00682751" w:rsidRPr="0086652A" w:rsidRDefault="00682751" w:rsidP="0086652A">
      <w:pPr>
        <w:pStyle w:val="ListParagraph"/>
        <w:numPr>
          <w:ilvl w:val="0"/>
          <w:numId w:val="50"/>
        </w:numPr>
        <w:rPr>
          <w:i/>
          <w:lang w:val="bg-BG"/>
        </w:rPr>
      </w:pPr>
      <w:r w:rsidRPr="0086652A">
        <w:rPr>
          <w:i/>
          <w:lang w:val="bg-BG"/>
        </w:rPr>
        <w:t xml:space="preserve">неизпълнение при стойност над </w:t>
      </w:r>
      <w:r w:rsidRPr="0086652A">
        <w:rPr>
          <w:i/>
        </w:rPr>
        <w:t>4</w:t>
      </w:r>
      <w:r w:rsidRPr="0086652A">
        <w:rPr>
          <w:i/>
          <w:lang w:val="bg-BG"/>
        </w:rPr>
        <w:t>5</w:t>
      </w:r>
      <w:r w:rsidRPr="0086652A">
        <w:rPr>
          <w:i/>
        </w:rPr>
        <w:t xml:space="preserve"> µg/m</w:t>
      </w:r>
      <w:r w:rsidRPr="0086652A">
        <w:rPr>
          <w:i/>
          <w:vertAlign w:val="superscript"/>
        </w:rPr>
        <w:t>3</w:t>
      </w:r>
      <w:r w:rsidRPr="0086652A">
        <w:rPr>
          <w:i/>
          <w:lang w:val="bg-BG"/>
        </w:rPr>
        <w:t>.</w:t>
      </w:r>
    </w:p>
    <w:p w:rsidR="00682751" w:rsidRDefault="00682751" w:rsidP="0086652A">
      <w:pPr>
        <w:rPr>
          <w:lang w:val="bg-BG"/>
        </w:rPr>
      </w:pPr>
      <w:r>
        <w:rPr>
          <w:lang w:val="bg-BG"/>
        </w:rPr>
        <w:t>Анализът на изпълнението и причините за неизпълнението на мерките е добре да се прави в контекста на политиките, които се осъществяват чрез мерките, което е обект на следващата т.5.3.</w:t>
      </w:r>
    </w:p>
    <w:p w:rsidR="00682751" w:rsidRDefault="00682751" w:rsidP="00A15FF6">
      <w:pPr>
        <w:pStyle w:val="Heading2"/>
        <w:numPr>
          <w:ilvl w:val="1"/>
          <w:numId w:val="12"/>
        </w:numPr>
        <w:rPr>
          <w:lang w:val="bg-BG"/>
        </w:rPr>
      </w:pPr>
      <w:bookmarkStart w:id="9" w:name="_Toc391971676"/>
      <w:r>
        <w:rPr>
          <w:lang w:val="bg-BG"/>
        </w:rPr>
        <w:t>Анализ на влиянието на прилаганите мерки върху реализацията на политиката на общината и предприемане на евентуални коригиращи дейности</w:t>
      </w:r>
      <w:bookmarkEnd w:id="9"/>
    </w:p>
    <w:p w:rsidR="00682751" w:rsidRDefault="00682751" w:rsidP="00A345B0">
      <w:pPr>
        <w:rPr>
          <w:lang w:val="bg-BG"/>
        </w:rPr>
      </w:pPr>
      <w:r>
        <w:rPr>
          <w:lang w:val="bg-BG"/>
        </w:rPr>
        <w:t>При съпоставка на реализацията на определена политика с изпълнението на съответстващите мерки съгласно таблица 3 са възможни следните частни случаи:</w:t>
      </w:r>
    </w:p>
    <w:p w:rsidR="00682751" w:rsidRPr="0097520C" w:rsidRDefault="00682751" w:rsidP="008A41D1">
      <w:pPr>
        <w:pStyle w:val="ListParagraph"/>
        <w:numPr>
          <w:ilvl w:val="0"/>
          <w:numId w:val="51"/>
        </w:numPr>
        <w:rPr>
          <w:b/>
          <w:u w:val="single"/>
          <w:lang w:val="bg-BG"/>
        </w:rPr>
      </w:pPr>
      <w:r w:rsidRPr="0097520C">
        <w:rPr>
          <w:b/>
          <w:u w:val="single"/>
          <w:lang w:val="bg-BG"/>
        </w:rPr>
        <w:t>Политиката е реализирана, а мерките са изпълнени.</w:t>
      </w:r>
    </w:p>
    <w:p w:rsidR="00682751" w:rsidRDefault="00682751" w:rsidP="000E1039">
      <w:pPr>
        <w:rPr>
          <w:lang w:val="bg-BG"/>
        </w:rPr>
      </w:pPr>
      <w:r>
        <w:rPr>
          <w:lang w:val="bg-BG"/>
        </w:rPr>
        <w:t>Това е най-честият случай и ще изисква най-малко усилия при анализа. Въпреки това, не е добре в подобна ситуация анализът да се игнорира напълно. Най-малкото, на което следва да се даде отговор, е как да се осигури устойчивост на постигнатото благоприятно състояние.</w:t>
      </w:r>
    </w:p>
    <w:p w:rsidR="00682751" w:rsidRDefault="00682751" w:rsidP="0097520C">
      <w:pPr>
        <w:rPr>
          <w:i/>
          <w:lang w:val="bg-BG"/>
        </w:rPr>
      </w:pPr>
      <w:r w:rsidRPr="00384C3A">
        <w:rPr>
          <w:b/>
          <w:i/>
          <w:lang w:val="bg-BG"/>
        </w:rPr>
        <w:t>Пример:</w:t>
      </w:r>
      <w:r w:rsidRPr="00AE6026">
        <w:rPr>
          <w:i/>
          <w:lang w:val="bg-BG"/>
        </w:rPr>
        <w:t xml:space="preserve"> Целта е „</w:t>
      </w:r>
      <w:r w:rsidRPr="0097520C">
        <w:rPr>
          <w:i/>
          <w:lang w:val="bg-BG"/>
        </w:rPr>
        <w:t>Задоволяване на населението с вода за питейно-битови нужди с необходимите количествени и качествени показатели, свеждане до минимум на аварийните ситуации и недостига на вода</w:t>
      </w:r>
      <w:r w:rsidRPr="00AE6026">
        <w:rPr>
          <w:i/>
          <w:lang w:val="bg-BG"/>
        </w:rPr>
        <w:t xml:space="preserve">“. </w:t>
      </w:r>
      <w:r>
        <w:rPr>
          <w:i/>
          <w:lang w:val="bg-BG"/>
        </w:rPr>
        <w:t>Всички съответстващи мерки са изпълнени и са дали необходимия резултат. Въпреки постигнатото благоприятно състояние е възможно да са се появили тенденции за бъдещо значително повишаване на водопотреблението, което би поставило ново предизвикателство пред системата. Анализът в бъдещата програма следва ясно да отговори дали е необходимо преформулиране на политиката, поставяне на нови цели и прилагане на нови мерки във връзка с отчетените нови тенденции.</w:t>
      </w:r>
    </w:p>
    <w:p w:rsidR="00682751" w:rsidRPr="0097520C" w:rsidRDefault="00682751" w:rsidP="0097520C">
      <w:pPr>
        <w:pStyle w:val="ListParagraph"/>
        <w:numPr>
          <w:ilvl w:val="0"/>
          <w:numId w:val="51"/>
        </w:numPr>
        <w:rPr>
          <w:b/>
          <w:u w:val="single"/>
          <w:lang w:val="bg-BG"/>
        </w:rPr>
      </w:pPr>
      <w:r w:rsidRPr="0097520C">
        <w:rPr>
          <w:b/>
          <w:u w:val="single"/>
          <w:lang w:val="bg-BG"/>
        </w:rPr>
        <w:t xml:space="preserve">Политиката </w:t>
      </w:r>
      <w:r>
        <w:rPr>
          <w:b/>
          <w:u w:val="single"/>
          <w:lang w:val="bg-BG"/>
        </w:rPr>
        <w:t>н</w:t>
      </w:r>
      <w:r w:rsidRPr="0097520C">
        <w:rPr>
          <w:b/>
          <w:u w:val="single"/>
          <w:lang w:val="bg-BG"/>
        </w:rPr>
        <w:t xml:space="preserve">е </w:t>
      </w:r>
      <w:r>
        <w:rPr>
          <w:b/>
          <w:u w:val="single"/>
          <w:lang w:val="bg-BG"/>
        </w:rPr>
        <w:t xml:space="preserve">е </w:t>
      </w:r>
      <w:r w:rsidRPr="0097520C">
        <w:rPr>
          <w:b/>
          <w:u w:val="single"/>
          <w:lang w:val="bg-BG"/>
        </w:rPr>
        <w:t>реализирана</w:t>
      </w:r>
      <w:r>
        <w:rPr>
          <w:b/>
          <w:u w:val="single"/>
          <w:lang w:val="bg-BG"/>
        </w:rPr>
        <w:t xml:space="preserve"> иедна или повече мерки не</w:t>
      </w:r>
      <w:r w:rsidRPr="0097520C">
        <w:rPr>
          <w:b/>
          <w:u w:val="single"/>
          <w:lang w:val="bg-BG"/>
        </w:rPr>
        <w:t xml:space="preserve"> са изпълнени.</w:t>
      </w:r>
    </w:p>
    <w:p w:rsidR="00682751" w:rsidRDefault="00682751" w:rsidP="0097520C">
      <w:pPr>
        <w:rPr>
          <w:lang w:val="bg-BG"/>
        </w:rPr>
      </w:pPr>
      <w:r>
        <w:rPr>
          <w:lang w:val="bg-BG"/>
        </w:rPr>
        <w:t xml:space="preserve">Това е също често срещан случай,който обаче ще изисква доста по-големи усилия при анализа и определянето на адекватни коригиращи действия. Тук първо трябва да се определи какво е отношението на постигането на дадени мерки върху реализацията на съответната политика. Как евентуално частично изпълнение на мерките е повлияло върху индикаторите за изпълнение на целта. </w:t>
      </w:r>
    </w:p>
    <w:p w:rsidR="00682751" w:rsidRDefault="00682751" w:rsidP="0097520C">
      <w:pPr>
        <w:rPr>
          <w:lang w:val="bg-BG"/>
        </w:rPr>
      </w:pPr>
      <w:r>
        <w:rPr>
          <w:lang w:val="bg-BG"/>
        </w:rPr>
        <w:t>В резултат на този анализ са възможни следните коригиращи действия:</w:t>
      </w:r>
    </w:p>
    <w:p w:rsidR="00682751" w:rsidRPr="003A20AA" w:rsidRDefault="00682751" w:rsidP="003A20AA">
      <w:pPr>
        <w:pStyle w:val="ListParagraph"/>
        <w:numPr>
          <w:ilvl w:val="0"/>
          <w:numId w:val="52"/>
        </w:numPr>
        <w:rPr>
          <w:lang w:val="bg-BG"/>
        </w:rPr>
      </w:pPr>
      <w:r w:rsidRPr="003A20AA">
        <w:rPr>
          <w:lang w:val="bg-BG"/>
        </w:rPr>
        <w:t>преформулиране на мерките или включване на нови такива;</w:t>
      </w:r>
    </w:p>
    <w:p w:rsidR="00682751" w:rsidRPr="003A20AA" w:rsidRDefault="00682751" w:rsidP="003A20AA">
      <w:pPr>
        <w:pStyle w:val="ListParagraph"/>
        <w:numPr>
          <w:ilvl w:val="0"/>
          <w:numId w:val="52"/>
        </w:numPr>
        <w:rPr>
          <w:lang w:val="bg-BG"/>
        </w:rPr>
      </w:pPr>
      <w:r w:rsidRPr="003A20AA">
        <w:rPr>
          <w:lang w:val="bg-BG"/>
        </w:rPr>
        <w:t>оставяне на същия обхват на мерките с корекции в организационен план;</w:t>
      </w:r>
    </w:p>
    <w:p w:rsidR="00682751" w:rsidRPr="003A20AA" w:rsidRDefault="00682751" w:rsidP="003A20AA">
      <w:pPr>
        <w:pStyle w:val="ListParagraph"/>
        <w:numPr>
          <w:ilvl w:val="0"/>
          <w:numId w:val="52"/>
        </w:numPr>
        <w:rPr>
          <w:lang w:val="bg-BG"/>
        </w:rPr>
      </w:pPr>
      <w:r w:rsidRPr="003A20AA">
        <w:rPr>
          <w:lang w:val="bg-BG"/>
        </w:rPr>
        <w:t>възможен е вариант на обективни</w:t>
      </w:r>
      <w:r>
        <w:rPr>
          <w:lang w:val="bg-BG"/>
        </w:rPr>
        <w:t>,</w:t>
      </w:r>
      <w:r w:rsidRPr="003A20AA">
        <w:rPr>
          <w:lang w:val="bg-BG"/>
        </w:rPr>
        <w:t xml:space="preserve"> независещи от общината причини, при което мерките и политиката могат да останат непроменени, като просто се заложи нов краен срок за реализиране.</w:t>
      </w:r>
    </w:p>
    <w:p w:rsidR="00682751" w:rsidRDefault="00682751" w:rsidP="003A20AA">
      <w:pPr>
        <w:rPr>
          <w:i/>
          <w:lang w:val="bg-BG"/>
        </w:rPr>
      </w:pPr>
      <w:r w:rsidRPr="00384C3A">
        <w:rPr>
          <w:b/>
          <w:i/>
          <w:lang w:val="bg-BG"/>
        </w:rPr>
        <w:t>Пример:</w:t>
      </w:r>
      <w:r w:rsidRPr="00AE6026">
        <w:rPr>
          <w:i/>
          <w:lang w:val="bg-BG"/>
        </w:rPr>
        <w:t xml:space="preserve"> Целта е „</w:t>
      </w:r>
      <w:r w:rsidRPr="0097520C">
        <w:rPr>
          <w:i/>
          <w:lang w:val="bg-BG"/>
        </w:rPr>
        <w:t>Задоволяване на населението с вода за питейно-битови нужди с необходимите количествени и качествени показатели, свеждане до минимум на аварийните ситуации и недостига на вода</w:t>
      </w:r>
      <w:r w:rsidRPr="00AE6026">
        <w:rPr>
          <w:i/>
          <w:lang w:val="bg-BG"/>
        </w:rPr>
        <w:t xml:space="preserve">“. </w:t>
      </w:r>
      <w:r>
        <w:rPr>
          <w:i/>
          <w:lang w:val="bg-BG"/>
        </w:rPr>
        <w:t>Не всички съответстващи мерки са изпълнени и не е постигнат необходимият резултат. Анализът показва забавено изпълнение на Интегрирания воден проект. Идентифицираните причини са забавяне на усвояването на фондовете на национално ниво, което се отразява върху общината, без тя да разполага с лостове да промени състоянието. В този случай следва да се направи прогноза за очакваната продължителност на удължаването на реализацията, а от своя страна общината следва да обмисли и предложи смекчаващи мерки, които поне частично да компенсират създадените проблеми.</w:t>
      </w:r>
    </w:p>
    <w:p w:rsidR="00682751" w:rsidRDefault="00682751" w:rsidP="002036A7">
      <w:pPr>
        <w:pStyle w:val="ListParagraph"/>
        <w:numPr>
          <w:ilvl w:val="0"/>
          <w:numId w:val="51"/>
        </w:numPr>
        <w:rPr>
          <w:b/>
          <w:u w:val="single"/>
          <w:lang w:val="bg-BG"/>
        </w:rPr>
      </w:pPr>
      <w:r w:rsidRPr="0097520C">
        <w:rPr>
          <w:b/>
          <w:u w:val="single"/>
          <w:lang w:val="bg-BG"/>
        </w:rPr>
        <w:t xml:space="preserve">Политиката </w:t>
      </w:r>
      <w:r>
        <w:rPr>
          <w:b/>
          <w:u w:val="single"/>
          <w:lang w:val="bg-BG"/>
        </w:rPr>
        <w:t>н</w:t>
      </w:r>
      <w:r w:rsidRPr="0097520C">
        <w:rPr>
          <w:b/>
          <w:u w:val="single"/>
          <w:lang w:val="bg-BG"/>
        </w:rPr>
        <w:t xml:space="preserve">е </w:t>
      </w:r>
      <w:r>
        <w:rPr>
          <w:b/>
          <w:u w:val="single"/>
          <w:lang w:val="bg-BG"/>
        </w:rPr>
        <w:t xml:space="preserve">е </w:t>
      </w:r>
      <w:r w:rsidRPr="0097520C">
        <w:rPr>
          <w:b/>
          <w:u w:val="single"/>
          <w:lang w:val="bg-BG"/>
        </w:rPr>
        <w:t xml:space="preserve">реализирана, </w:t>
      </w:r>
      <w:r>
        <w:rPr>
          <w:b/>
          <w:u w:val="single"/>
          <w:lang w:val="bg-BG"/>
        </w:rPr>
        <w:t>но всички мерки</w:t>
      </w:r>
      <w:r w:rsidRPr="0097520C">
        <w:rPr>
          <w:b/>
          <w:u w:val="single"/>
          <w:lang w:val="bg-BG"/>
        </w:rPr>
        <w:t xml:space="preserve"> са изпълнени.</w:t>
      </w:r>
    </w:p>
    <w:p w:rsidR="00682751" w:rsidRDefault="00682751" w:rsidP="002036A7">
      <w:pPr>
        <w:rPr>
          <w:lang w:val="bg-BG"/>
        </w:rPr>
      </w:pPr>
      <w:r w:rsidRPr="002036A7">
        <w:rPr>
          <w:lang w:val="bg-BG"/>
        </w:rPr>
        <w:t>Това е</w:t>
      </w:r>
      <w:r>
        <w:rPr>
          <w:lang w:val="bg-BG"/>
        </w:rPr>
        <w:t>много неблагоприятна ситуация, при която причината може да се определи като:</w:t>
      </w:r>
    </w:p>
    <w:p w:rsidR="00682751" w:rsidRDefault="00682751" w:rsidP="00A01761">
      <w:pPr>
        <w:pStyle w:val="ListBullet"/>
        <w:numPr>
          <w:ilvl w:val="0"/>
          <w:numId w:val="7"/>
        </w:numPr>
        <w:ind w:left="1191" w:hanging="340"/>
        <w:rPr>
          <w:lang w:val="bg-BG"/>
        </w:rPr>
      </w:pPr>
      <w:r>
        <w:rPr>
          <w:lang w:val="bg-BG"/>
        </w:rPr>
        <w:t>неадекватност/недостатъчност на предвидените мерки;</w:t>
      </w:r>
    </w:p>
    <w:p w:rsidR="00682751" w:rsidRDefault="00682751" w:rsidP="00A01761">
      <w:pPr>
        <w:pStyle w:val="ListBullet"/>
        <w:numPr>
          <w:ilvl w:val="0"/>
          <w:numId w:val="7"/>
        </w:numPr>
        <w:ind w:left="1191" w:hanging="340"/>
        <w:rPr>
          <w:lang w:val="bg-BG"/>
        </w:rPr>
      </w:pPr>
      <w:r>
        <w:rPr>
          <w:lang w:val="bg-BG"/>
        </w:rPr>
        <w:t xml:space="preserve">причини извън обсега на Общината. </w:t>
      </w:r>
    </w:p>
    <w:p w:rsidR="00682751" w:rsidRDefault="00682751" w:rsidP="002036A7">
      <w:pPr>
        <w:rPr>
          <w:lang w:val="bg-BG"/>
        </w:rPr>
      </w:pPr>
      <w:r>
        <w:rPr>
          <w:lang w:val="bg-BG"/>
        </w:rPr>
        <w:t>Тук трябва да се направи сериозен анализ за съответствието на мерките към политиката, евентуална преоценка на индикаторите, определящи мерките като успешни. Анализът задължително следва да завърши:</w:t>
      </w:r>
    </w:p>
    <w:p w:rsidR="00682751" w:rsidRDefault="00682751" w:rsidP="00A01761">
      <w:pPr>
        <w:pStyle w:val="ListBullet"/>
        <w:numPr>
          <w:ilvl w:val="0"/>
          <w:numId w:val="7"/>
        </w:numPr>
        <w:ind w:left="1191" w:hanging="340"/>
        <w:rPr>
          <w:lang w:val="bg-BG"/>
        </w:rPr>
      </w:pPr>
      <w:r>
        <w:rPr>
          <w:lang w:val="bg-BG"/>
        </w:rPr>
        <w:t>с преформулиране на мерките и/или предвиждане на допълнителни мерки и нови срокове за постигане;</w:t>
      </w:r>
    </w:p>
    <w:p w:rsidR="00682751" w:rsidRDefault="00682751" w:rsidP="00A01761">
      <w:pPr>
        <w:pStyle w:val="ListBullet"/>
        <w:numPr>
          <w:ilvl w:val="0"/>
          <w:numId w:val="7"/>
        </w:numPr>
        <w:ind w:left="1191" w:hanging="340"/>
        <w:rPr>
          <w:lang w:val="bg-BG"/>
        </w:rPr>
      </w:pPr>
      <w:r>
        <w:rPr>
          <w:lang w:val="bg-BG"/>
        </w:rPr>
        <w:t>определяне на причината извън обхвата на действие на общината и започване на консултации със съответните причинители и компетентните институции за решаване на проблема.</w:t>
      </w:r>
    </w:p>
    <w:p w:rsidR="00682751" w:rsidRDefault="00682751" w:rsidP="00A01761">
      <w:pPr>
        <w:rPr>
          <w:i/>
          <w:lang w:val="bg-BG"/>
        </w:rPr>
      </w:pPr>
      <w:r w:rsidRPr="002036A7">
        <w:rPr>
          <w:b/>
          <w:i/>
          <w:lang w:val="bg-BG"/>
        </w:rPr>
        <w:t>Пример:</w:t>
      </w:r>
      <w:r w:rsidRPr="002036A7">
        <w:rPr>
          <w:i/>
          <w:lang w:val="bg-BG"/>
        </w:rPr>
        <w:t xml:space="preserve"> Целта е </w:t>
      </w:r>
      <w:r w:rsidRPr="00AE6026">
        <w:rPr>
          <w:i/>
          <w:lang w:val="bg-BG"/>
        </w:rPr>
        <w:t xml:space="preserve">„Осигуряване на условия за постигане на добро химично и екологично състояние на повърхностните водни тела в общината“. </w:t>
      </w:r>
      <w:r>
        <w:rPr>
          <w:i/>
          <w:lang w:val="bg-BG"/>
        </w:rPr>
        <w:t>Всички съответстващи мерки са изпълнени,но не са дали необходимия резултат - о</w:t>
      </w:r>
      <w:r w:rsidRPr="002036A7">
        <w:rPr>
          <w:i/>
          <w:lang w:val="bg-BG"/>
        </w:rPr>
        <w:t xml:space="preserve">ценката на индикаторите </w:t>
      </w:r>
      <w:r>
        <w:rPr>
          <w:i/>
          <w:lang w:val="bg-BG"/>
        </w:rPr>
        <w:t xml:space="preserve">не </w:t>
      </w:r>
      <w:r w:rsidRPr="002036A7">
        <w:rPr>
          <w:i/>
          <w:lang w:val="bg-BG"/>
        </w:rPr>
        <w:t xml:space="preserve">показва постигане на целите и реализация на политиката. </w:t>
      </w:r>
      <w:r>
        <w:rPr>
          <w:i/>
          <w:lang w:val="bg-BG"/>
        </w:rPr>
        <w:t xml:space="preserve">Направено е проучване за неидентифицирани към момента замърсители на територията на общината и такива не са установени. От друга страна, с голяма вероятност е установен причинителя за завишените показатели на водното тяло и той е извън територията на общината. </w:t>
      </w:r>
      <w:r w:rsidRPr="00552F98">
        <w:rPr>
          <w:i/>
          <w:lang w:val="bg-BG"/>
        </w:rPr>
        <w:t>Започнати са консултациис предполагаемия причинител и компетентните институции за решаване на проблема</w:t>
      </w:r>
    </w:p>
    <w:p w:rsidR="00682751" w:rsidRPr="0097520C" w:rsidRDefault="00682751" w:rsidP="00B378F1">
      <w:pPr>
        <w:pStyle w:val="ListParagraph"/>
        <w:numPr>
          <w:ilvl w:val="0"/>
          <w:numId w:val="51"/>
        </w:numPr>
        <w:rPr>
          <w:b/>
          <w:u w:val="single"/>
          <w:lang w:val="bg-BG"/>
        </w:rPr>
      </w:pPr>
      <w:r w:rsidRPr="0097520C">
        <w:rPr>
          <w:b/>
          <w:u w:val="single"/>
          <w:lang w:val="bg-BG"/>
        </w:rPr>
        <w:t>Политиката е реализирана,</w:t>
      </w:r>
      <w:r>
        <w:rPr>
          <w:b/>
          <w:u w:val="single"/>
          <w:lang w:val="bg-BG"/>
        </w:rPr>
        <w:t xml:space="preserve"> ноедна или повече мерки не</w:t>
      </w:r>
      <w:r w:rsidRPr="0097520C">
        <w:rPr>
          <w:b/>
          <w:u w:val="single"/>
          <w:lang w:val="bg-BG"/>
        </w:rPr>
        <w:t xml:space="preserve"> са изпълнени.</w:t>
      </w:r>
    </w:p>
    <w:p w:rsidR="00682751" w:rsidRDefault="00682751" w:rsidP="00B378F1">
      <w:pPr>
        <w:rPr>
          <w:lang w:val="bg-BG"/>
        </w:rPr>
      </w:pPr>
      <w:r>
        <w:rPr>
          <w:lang w:val="bg-BG"/>
        </w:rPr>
        <w:t>Това е най-малко вероятната ситуация и при анализа следва да се обърне внимание на възможното бъдещо влияние на неизпълнените мерки – възможно е това да не е дало отражение върху постигането на целите в конкретния момент, но да крие сериозни рискове проблемите да се появят в следващия период. Добре е да се направи и оценка на адекватността на подбраните индикатори.</w:t>
      </w:r>
    </w:p>
    <w:p w:rsidR="00682751" w:rsidRDefault="00682751" w:rsidP="00B378F1">
      <w:pPr>
        <w:rPr>
          <w:i/>
          <w:lang w:val="bg-BG"/>
        </w:rPr>
      </w:pPr>
      <w:r w:rsidRPr="00384C3A">
        <w:rPr>
          <w:b/>
          <w:i/>
          <w:lang w:val="bg-BG"/>
        </w:rPr>
        <w:t>Пример:</w:t>
      </w:r>
      <w:r w:rsidRPr="00AE6026">
        <w:rPr>
          <w:i/>
          <w:lang w:val="bg-BG"/>
        </w:rPr>
        <w:t xml:space="preserve"> Целта е „</w:t>
      </w:r>
      <w:r w:rsidRPr="0097520C">
        <w:rPr>
          <w:i/>
          <w:lang w:val="bg-BG"/>
        </w:rPr>
        <w:t>Задоволяване на населението с вода за питейно-битови нужди с необходимите количествени и качествени показатели, свеждане до минимум на аварийните ситуации и недостига на вода</w:t>
      </w:r>
      <w:r w:rsidRPr="00AE6026">
        <w:rPr>
          <w:i/>
          <w:lang w:val="bg-BG"/>
        </w:rPr>
        <w:t xml:space="preserve">“. </w:t>
      </w:r>
      <w:r>
        <w:rPr>
          <w:i/>
          <w:lang w:val="bg-BG"/>
        </w:rPr>
        <w:t>Оценката на индикаторите показва постигане на целите и реализация на политиката. Не всички съответстващи мерки са изпълнени – не е решен въпросът с алтернативен източник на водоснабдяване. Следва да се направи много внимателен анализ на рисковете от бъдещи проблеми във водоснабдяването, да се определят причините за забавянето, да се предвидят мерки за ускоряване на прилагане на мярката и да се помисли за допълнителни смекчаващи мерки при появяване на проблеми във водоснабдяването. Може при новите мерки да се постави допълнителен индикатор за реализация на политиката, който да включва наличието на осигурен алтернативен източник.</w:t>
      </w:r>
    </w:p>
    <w:p w:rsidR="00682751" w:rsidRDefault="00682751" w:rsidP="0097520C">
      <w:pPr>
        <w:rPr>
          <w:i/>
          <w:lang w:val="bg-BG"/>
        </w:rPr>
      </w:pPr>
    </w:p>
    <w:sectPr w:rsidR="00682751" w:rsidSect="00043DAB">
      <w:pgSz w:w="11907" w:h="16839"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751" w:rsidRDefault="00682751">
      <w:r>
        <w:separator/>
      </w:r>
    </w:p>
  </w:endnote>
  <w:endnote w:type="continuationSeparator" w:id="1">
    <w:p w:rsidR="00682751" w:rsidRDefault="006827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751" w:rsidRDefault="00682751">
    <w:pPr>
      <w:pStyle w:val="Footer"/>
      <w:jc w:val="right"/>
    </w:pPr>
  </w:p>
  <w:p w:rsidR="00682751" w:rsidRDefault="00682751">
    <w:pPr>
      <w:pStyle w:val="Footer"/>
    </w:pPr>
    <w:r w:rsidRPr="00677897">
      <w:rPr>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8" type="#_x0000_t75" style="width:348pt;height:48.75pt;visibility:visible">
          <v:imagedata r:id="rId1" o:title="" croptop="11482f" cropbottom="12533f" cropleft="1764f" cropright="12637f"/>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751" w:rsidRDefault="00682751">
    <w:pPr>
      <w:pStyle w:val="Footer"/>
      <w:jc w:val="right"/>
    </w:pPr>
    <w:fldSimple w:instr=" PAGE   \* MERGEFORMAT ">
      <w:r>
        <w:rPr>
          <w:noProof/>
        </w:rPr>
        <w:t>4</w:t>
      </w:r>
    </w:fldSimple>
  </w:p>
  <w:p w:rsidR="00682751" w:rsidRDefault="006827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751" w:rsidRDefault="00682751">
      <w:r>
        <w:separator/>
      </w:r>
    </w:p>
  </w:footnote>
  <w:footnote w:type="continuationSeparator" w:id="1">
    <w:p w:rsidR="00682751" w:rsidRDefault="006827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751" w:rsidRPr="007A34B7" w:rsidRDefault="00682751" w:rsidP="007E42FA">
    <w:pPr>
      <w:pStyle w:val="Centered"/>
    </w:pPr>
    <w:r w:rsidRPr="00677897">
      <w:rPr>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36730" o:spid="_x0000_i1026" type="#_x0000_t75" style="width:411pt;height:59.25pt;visibility:visible">
          <v:imagedata r:id="rId1" o:titl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751" w:rsidRPr="00726C8B" w:rsidRDefault="00682751" w:rsidP="00726C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2DF6B894"/>
    <w:lvl w:ilvl="0">
      <w:start w:val="1"/>
      <w:numFmt w:val="bullet"/>
      <w:lvlText w:val=""/>
      <w:lvlJc w:val="left"/>
      <w:pPr>
        <w:tabs>
          <w:tab w:val="num" w:pos="737"/>
        </w:tabs>
        <w:ind w:left="737" w:hanging="170"/>
      </w:pPr>
      <w:rPr>
        <w:rFonts w:ascii="Symbol" w:hAnsi="Symbol" w:hint="default"/>
      </w:rPr>
    </w:lvl>
  </w:abstractNum>
  <w:abstractNum w:abstractNumId="1">
    <w:nsid w:val="FFFFFF88"/>
    <w:multiLevelType w:val="singleLevel"/>
    <w:tmpl w:val="88D26B92"/>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EB6A0AE2"/>
    <w:lvl w:ilvl="0">
      <w:start w:val="1"/>
      <w:numFmt w:val="bullet"/>
      <w:lvlText w:val=""/>
      <w:lvlJc w:val="left"/>
      <w:pPr>
        <w:tabs>
          <w:tab w:val="num" w:pos="510"/>
        </w:tabs>
        <w:ind w:left="510" w:hanging="226"/>
      </w:pPr>
      <w:rPr>
        <w:rFonts w:ascii="Symbol" w:hAnsi="Symbol" w:hint="default"/>
      </w:rPr>
    </w:lvl>
  </w:abstractNum>
  <w:abstractNum w:abstractNumId="3">
    <w:nsid w:val="00000001"/>
    <w:multiLevelType w:val="singleLevel"/>
    <w:tmpl w:val="00000001"/>
    <w:name w:val="WW8Num4"/>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olor w:val="000000"/>
      </w:rPr>
    </w:lvl>
  </w:abstractNum>
  <w:abstractNum w:abstractNumId="5">
    <w:nsid w:val="01827F25"/>
    <w:multiLevelType w:val="hybridMultilevel"/>
    <w:tmpl w:val="DF58E19C"/>
    <w:lvl w:ilvl="0" w:tplc="9C1EC8DE">
      <w:start w:val="1"/>
      <w:numFmt w:val="bullet"/>
      <w:lvlText w:val="-"/>
      <w:lvlJc w:val="left"/>
      <w:pPr>
        <w:ind w:left="720"/>
      </w:pPr>
      <w:rPr>
        <w:rFonts w:ascii="Times New Roman" w:eastAsia="Times New Roman" w:hAnsi="Times New Roman"/>
        <w:b w:val="0"/>
        <w:i w:val="0"/>
        <w:strike w:val="0"/>
        <w:dstrike w:val="0"/>
        <w:color w:val="000000"/>
        <w:sz w:val="24"/>
        <w:u w:val="none" w:color="000000"/>
        <w:vertAlign w:val="baseline"/>
      </w:rPr>
    </w:lvl>
    <w:lvl w:ilvl="1" w:tplc="60E235FA">
      <w:start w:val="1"/>
      <w:numFmt w:val="bullet"/>
      <w:lvlText w:val="o"/>
      <w:lvlJc w:val="left"/>
      <w:pPr>
        <w:ind w:left="1440"/>
      </w:pPr>
      <w:rPr>
        <w:rFonts w:ascii="Times New Roman" w:eastAsia="Times New Roman" w:hAnsi="Times New Roman"/>
        <w:b w:val="0"/>
        <w:i w:val="0"/>
        <w:strike w:val="0"/>
        <w:dstrike w:val="0"/>
        <w:color w:val="000000"/>
        <w:sz w:val="24"/>
        <w:u w:val="none" w:color="000000"/>
        <w:vertAlign w:val="baseline"/>
      </w:rPr>
    </w:lvl>
    <w:lvl w:ilvl="2" w:tplc="21203C96">
      <w:start w:val="1"/>
      <w:numFmt w:val="bullet"/>
      <w:lvlText w:val="▪"/>
      <w:lvlJc w:val="left"/>
      <w:pPr>
        <w:ind w:left="2160"/>
      </w:pPr>
      <w:rPr>
        <w:rFonts w:ascii="Times New Roman" w:eastAsia="Times New Roman" w:hAnsi="Times New Roman"/>
        <w:b w:val="0"/>
        <w:i w:val="0"/>
        <w:strike w:val="0"/>
        <w:dstrike w:val="0"/>
        <w:color w:val="000000"/>
        <w:sz w:val="24"/>
        <w:u w:val="none" w:color="000000"/>
        <w:vertAlign w:val="baseline"/>
      </w:rPr>
    </w:lvl>
    <w:lvl w:ilvl="3" w:tplc="D6924124">
      <w:start w:val="1"/>
      <w:numFmt w:val="bullet"/>
      <w:lvlText w:val="•"/>
      <w:lvlJc w:val="left"/>
      <w:pPr>
        <w:ind w:left="2880"/>
      </w:pPr>
      <w:rPr>
        <w:rFonts w:ascii="Times New Roman" w:eastAsia="Times New Roman" w:hAnsi="Times New Roman"/>
        <w:b w:val="0"/>
        <w:i w:val="0"/>
        <w:strike w:val="0"/>
        <w:dstrike w:val="0"/>
        <w:color w:val="000000"/>
        <w:sz w:val="24"/>
        <w:u w:val="none" w:color="000000"/>
        <w:vertAlign w:val="baseline"/>
      </w:rPr>
    </w:lvl>
    <w:lvl w:ilvl="4" w:tplc="73448414">
      <w:start w:val="1"/>
      <w:numFmt w:val="bullet"/>
      <w:lvlText w:val="o"/>
      <w:lvlJc w:val="left"/>
      <w:pPr>
        <w:ind w:left="3600"/>
      </w:pPr>
      <w:rPr>
        <w:rFonts w:ascii="Times New Roman" w:eastAsia="Times New Roman" w:hAnsi="Times New Roman"/>
        <w:b w:val="0"/>
        <w:i w:val="0"/>
        <w:strike w:val="0"/>
        <w:dstrike w:val="0"/>
        <w:color w:val="000000"/>
        <w:sz w:val="24"/>
        <w:u w:val="none" w:color="000000"/>
        <w:vertAlign w:val="baseline"/>
      </w:rPr>
    </w:lvl>
    <w:lvl w:ilvl="5" w:tplc="9A181046">
      <w:start w:val="1"/>
      <w:numFmt w:val="bullet"/>
      <w:lvlText w:val="▪"/>
      <w:lvlJc w:val="left"/>
      <w:pPr>
        <w:ind w:left="4320"/>
      </w:pPr>
      <w:rPr>
        <w:rFonts w:ascii="Times New Roman" w:eastAsia="Times New Roman" w:hAnsi="Times New Roman"/>
        <w:b w:val="0"/>
        <w:i w:val="0"/>
        <w:strike w:val="0"/>
        <w:dstrike w:val="0"/>
        <w:color w:val="000000"/>
        <w:sz w:val="24"/>
        <w:u w:val="none" w:color="000000"/>
        <w:vertAlign w:val="baseline"/>
      </w:rPr>
    </w:lvl>
    <w:lvl w:ilvl="6" w:tplc="B864517E">
      <w:start w:val="1"/>
      <w:numFmt w:val="bullet"/>
      <w:lvlText w:val="•"/>
      <w:lvlJc w:val="left"/>
      <w:pPr>
        <w:ind w:left="5040"/>
      </w:pPr>
      <w:rPr>
        <w:rFonts w:ascii="Times New Roman" w:eastAsia="Times New Roman" w:hAnsi="Times New Roman"/>
        <w:b w:val="0"/>
        <w:i w:val="0"/>
        <w:strike w:val="0"/>
        <w:dstrike w:val="0"/>
        <w:color w:val="000000"/>
        <w:sz w:val="24"/>
        <w:u w:val="none" w:color="000000"/>
        <w:vertAlign w:val="baseline"/>
      </w:rPr>
    </w:lvl>
    <w:lvl w:ilvl="7" w:tplc="CC36B4DE">
      <w:start w:val="1"/>
      <w:numFmt w:val="bullet"/>
      <w:lvlText w:val="o"/>
      <w:lvlJc w:val="left"/>
      <w:pPr>
        <w:ind w:left="5760"/>
      </w:pPr>
      <w:rPr>
        <w:rFonts w:ascii="Times New Roman" w:eastAsia="Times New Roman" w:hAnsi="Times New Roman"/>
        <w:b w:val="0"/>
        <w:i w:val="0"/>
        <w:strike w:val="0"/>
        <w:dstrike w:val="0"/>
        <w:color w:val="000000"/>
        <w:sz w:val="24"/>
        <w:u w:val="none" w:color="000000"/>
        <w:vertAlign w:val="baseline"/>
      </w:rPr>
    </w:lvl>
    <w:lvl w:ilvl="8" w:tplc="5A305BAC">
      <w:start w:val="1"/>
      <w:numFmt w:val="bullet"/>
      <w:lvlText w:val="▪"/>
      <w:lvlJc w:val="left"/>
      <w:pPr>
        <w:ind w:left="6480"/>
      </w:pPr>
      <w:rPr>
        <w:rFonts w:ascii="Times New Roman" w:eastAsia="Times New Roman" w:hAnsi="Times New Roman"/>
        <w:b w:val="0"/>
        <w:i w:val="0"/>
        <w:strike w:val="0"/>
        <w:dstrike w:val="0"/>
        <w:color w:val="000000"/>
        <w:sz w:val="24"/>
        <w:u w:val="none" w:color="000000"/>
        <w:vertAlign w:val="baseline"/>
      </w:rPr>
    </w:lvl>
  </w:abstractNum>
  <w:abstractNum w:abstractNumId="6">
    <w:nsid w:val="024B151E"/>
    <w:multiLevelType w:val="hybridMultilevel"/>
    <w:tmpl w:val="61C8AC6A"/>
    <w:lvl w:ilvl="0" w:tplc="06C2B11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7">
    <w:nsid w:val="04B7024A"/>
    <w:multiLevelType w:val="hybridMultilevel"/>
    <w:tmpl w:val="1250C51A"/>
    <w:lvl w:ilvl="0" w:tplc="435ED4FE">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4FF549E"/>
    <w:multiLevelType w:val="hybridMultilevel"/>
    <w:tmpl w:val="D0503E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06313568"/>
    <w:multiLevelType w:val="hybridMultilevel"/>
    <w:tmpl w:val="3B022858"/>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0">
    <w:nsid w:val="0BF86358"/>
    <w:multiLevelType w:val="hybridMultilevel"/>
    <w:tmpl w:val="EC38DC48"/>
    <w:lvl w:ilvl="0" w:tplc="0809000B">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hint="default"/>
      </w:rPr>
    </w:lvl>
    <w:lvl w:ilvl="8" w:tplc="08090005">
      <w:start w:val="1"/>
      <w:numFmt w:val="bullet"/>
      <w:lvlText w:val=""/>
      <w:lvlJc w:val="left"/>
      <w:pPr>
        <w:ind w:left="7200" w:hanging="360"/>
      </w:pPr>
      <w:rPr>
        <w:rFonts w:ascii="Wingdings" w:hAnsi="Wingdings" w:hint="default"/>
      </w:rPr>
    </w:lvl>
  </w:abstractNum>
  <w:abstractNum w:abstractNumId="11">
    <w:nsid w:val="0EA27D93"/>
    <w:multiLevelType w:val="multilevel"/>
    <w:tmpl w:val="B4FA89A6"/>
    <w:lvl w:ilvl="0">
      <w:start w:val="1"/>
      <w:numFmt w:val="decimal"/>
      <w:lvlText w:val="%1"/>
      <w:lvlJc w:val="left"/>
      <w:pPr>
        <w:ind w:left="360" w:hanging="360"/>
      </w:pPr>
      <w:rPr>
        <w:rFonts w:cs="Times New Roman" w:hint="default"/>
        <w:b/>
        <w:i w:val="0"/>
        <w:sz w:val="28"/>
        <w:szCs w:val="28"/>
      </w:rPr>
    </w:lvl>
    <w:lvl w:ilvl="1">
      <w:start w:val="1"/>
      <w:numFmt w:val="decimal"/>
      <w:lvlText w:val="%1.%2"/>
      <w:lvlJc w:val="left"/>
      <w:pPr>
        <w:tabs>
          <w:tab w:val="num" w:pos="680"/>
        </w:tabs>
        <w:ind w:left="680" w:hanging="680"/>
      </w:pPr>
      <w:rPr>
        <w:rFonts w:ascii="Arial" w:hAnsi="Arial" w:cs="Arial" w:hint="default"/>
        <w:b/>
        <w:i w:val="0"/>
        <w:sz w:val="22"/>
        <w:szCs w:val="22"/>
      </w:rPr>
    </w:lvl>
    <w:lvl w:ilvl="2">
      <w:start w:val="1"/>
      <w:numFmt w:val="decimal"/>
      <w:lvlText w:val="%1.%2.%3"/>
      <w:lvlJc w:val="left"/>
      <w:pPr>
        <w:tabs>
          <w:tab w:val="num" w:pos="851"/>
        </w:tabs>
        <w:ind w:left="851" w:hanging="851"/>
      </w:pPr>
      <w:rPr>
        <w:rFonts w:ascii="Arial" w:hAnsi="Arial" w:cs="Arial" w:hint="default"/>
        <w:b/>
        <w:i w:val="0"/>
        <w:sz w:val="20"/>
        <w:szCs w:val="20"/>
      </w:rPr>
    </w:lvl>
    <w:lvl w:ilvl="3">
      <w:start w:val="1"/>
      <w:numFmt w:val="decimal"/>
      <w:lvlText w:val="%1.%2.%3.%4"/>
      <w:lvlJc w:val="left"/>
      <w:pPr>
        <w:tabs>
          <w:tab w:val="num" w:pos="1021"/>
        </w:tabs>
        <w:ind w:left="1021" w:hanging="1021"/>
      </w:pPr>
      <w:rPr>
        <w:rFonts w:ascii="Arial" w:hAnsi="Arial" w:cs="Arial" w:hint="default"/>
        <w:b w:val="0"/>
        <w:bCs/>
        <w:i w:val="0"/>
        <w:iCs w:val="0"/>
        <w:caps/>
        <w:strike w:val="0"/>
        <w:dstrike w:val="0"/>
        <w:vanish w:val="0"/>
        <w:color w:val="auto"/>
        <w:sz w:val="20"/>
        <w:szCs w:val="20"/>
        <w:u w:val="none"/>
        <w:vertAlign w:val="baseline"/>
      </w:rPr>
    </w:lvl>
    <w:lvl w:ilvl="4">
      <w:start w:val="1"/>
      <w:numFmt w:val="decimal"/>
      <w:lvlText w:val="%1.%2.%3.%4.%5"/>
      <w:lvlJc w:val="left"/>
      <w:pPr>
        <w:tabs>
          <w:tab w:val="num" w:pos="0"/>
        </w:tabs>
      </w:pPr>
      <w:rPr>
        <w:rFonts w:cs="Times New Roman" w:hint="default"/>
        <w:b/>
        <w:i w:val="0"/>
        <w:caps w:val="0"/>
        <w:strike w:val="0"/>
        <w:dstrike w:val="0"/>
        <w:vanish w:val="0"/>
        <w:color w:val="000000"/>
        <w:sz w:val="24"/>
        <w:vertAlign w:val="baseline"/>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2">
    <w:nsid w:val="12905045"/>
    <w:multiLevelType w:val="hybridMultilevel"/>
    <w:tmpl w:val="61849D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1A707ACE"/>
    <w:multiLevelType w:val="hybridMultilevel"/>
    <w:tmpl w:val="DD14EAC4"/>
    <w:lvl w:ilvl="0" w:tplc="99525D6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
    <w:nsid w:val="1BF54CBE"/>
    <w:multiLevelType w:val="hybridMultilevel"/>
    <w:tmpl w:val="D1B6D4BC"/>
    <w:lvl w:ilvl="0" w:tplc="08090001">
      <w:start w:val="1"/>
      <w:numFmt w:val="bullet"/>
      <w:lvlText w:val=""/>
      <w:lvlJc w:val="left"/>
      <w:pPr>
        <w:ind w:left="1037" w:hanging="360"/>
      </w:pPr>
      <w:rPr>
        <w:rFonts w:ascii="Symbol" w:hAnsi="Symbol" w:hint="default"/>
      </w:rPr>
    </w:lvl>
    <w:lvl w:ilvl="1" w:tplc="08090003" w:tentative="1">
      <w:start w:val="1"/>
      <w:numFmt w:val="bullet"/>
      <w:lvlText w:val="o"/>
      <w:lvlJc w:val="left"/>
      <w:pPr>
        <w:ind w:left="1757" w:hanging="360"/>
      </w:pPr>
      <w:rPr>
        <w:rFonts w:ascii="Courier New" w:hAnsi="Courier New" w:hint="default"/>
      </w:rPr>
    </w:lvl>
    <w:lvl w:ilvl="2" w:tplc="08090005" w:tentative="1">
      <w:start w:val="1"/>
      <w:numFmt w:val="bullet"/>
      <w:lvlText w:val=""/>
      <w:lvlJc w:val="left"/>
      <w:pPr>
        <w:ind w:left="2477" w:hanging="360"/>
      </w:pPr>
      <w:rPr>
        <w:rFonts w:ascii="Wingdings" w:hAnsi="Wingdings" w:hint="default"/>
      </w:rPr>
    </w:lvl>
    <w:lvl w:ilvl="3" w:tplc="08090001" w:tentative="1">
      <w:start w:val="1"/>
      <w:numFmt w:val="bullet"/>
      <w:lvlText w:val=""/>
      <w:lvlJc w:val="left"/>
      <w:pPr>
        <w:ind w:left="3197" w:hanging="360"/>
      </w:pPr>
      <w:rPr>
        <w:rFonts w:ascii="Symbol" w:hAnsi="Symbol" w:hint="default"/>
      </w:rPr>
    </w:lvl>
    <w:lvl w:ilvl="4" w:tplc="08090003" w:tentative="1">
      <w:start w:val="1"/>
      <w:numFmt w:val="bullet"/>
      <w:lvlText w:val="o"/>
      <w:lvlJc w:val="left"/>
      <w:pPr>
        <w:ind w:left="3917" w:hanging="360"/>
      </w:pPr>
      <w:rPr>
        <w:rFonts w:ascii="Courier New" w:hAnsi="Courier New" w:hint="default"/>
      </w:rPr>
    </w:lvl>
    <w:lvl w:ilvl="5" w:tplc="08090005" w:tentative="1">
      <w:start w:val="1"/>
      <w:numFmt w:val="bullet"/>
      <w:lvlText w:val=""/>
      <w:lvlJc w:val="left"/>
      <w:pPr>
        <w:ind w:left="4637" w:hanging="360"/>
      </w:pPr>
      <w:rPr>
        <w:rFonts w:ascii="Wingdings" w:hAnsi="Wingdings" w:hint="default"/>
      </w:rPr>
    </w:lvl>
    <w:lvl w:ilvl="6" w:tplc="08090001" w:tentative="1">
      <w:start w:val="1"/>
      <w:numFmt w:val="bullet"/>
      <w:lvlText w:val=""/>
      <w:lvlJc w:val="left"/>
      <w:pPr>
        <w:ind w:left="5357" w:hanging="360"/>
      </w:pPr>
      <w:rPr>
        <w:rFonts w:ascii="Symbol" w:hAnsi="Symbol" w:hint="default"/>
      </w:rPr>
    </w:lvl>
    <w:lvl w:ilvl="7" w:tplc="08090003" w:tentative="1">
      <w:start w:val="1"/>
      <w:numFmt w:val="bullet"/>
      <w:lvlText w:val="o"/>
      <w:lvlJc w:val="left"/>
      <w:pPr>
        <w:ind w:left="6077" w:hanging="360"/>
      </w:pPr>
      <w:rPr>
        <w:rFonts w:ascii="Courier New" w:hAnsi="Courier New" w:hint="default"/>
      </w:rPr>
    </w:lvl>
    <w:lvl w:ilvl="8" w:tplc="08090005" w:tentative="1">
      <w:start w:val="1"/>
      <w:numFmt w:val="bullet"/>
      <w:lvlText w:val=""/>
      <w:lvlJc w:val="left"/>
      <w:pPr>
        <w:ind w:left="6797" w:hanging="360"/>
      </w:pPr>
      <w:rPr>
        <w:rFonts w:ascii="Wingdings" w:hAnsi="Wingdings" w:hint="default"/>
      </w:rPr>
    </w:lvl>
  </w:abstractNum>
  <w:abstractNum w:abstractNumId="15">
    <w:nsid w:val="203B3F65"/>
    <w:multiLevelType w:val="hybridMultilevel"/>
    <w:tmpl w:val="1EFC1022"/>
    <w:lvl w:ilvl="0" w:tplc="E38CF0BC">
      <w:start w:val="1"/>
      <w:numFmt w:val="bullet"/>
      <w:lvlText w:val=""/>
      <w:lvlJc w:val="left"/>
      <w:pPr>
        <w:ind w:left="780" w:hanging="360"/>
      </w:pPr>
      <w:rPr>
        <w:rFonts w:ascii="Symbol" w:hAnsi="Symbol" w:hint="default"/>
      </w:rPr>
    </w:lvl>
    <w:lvl w:ilvl="1" w:tplc="04020019" w:tentative="1">
      <w:start w:val="1"/>
      <w:numFmt w:val="bullet"/>
      <w:lvlText w:val="o"/>
      <w:lvlJc w:val="left"/>
      <w:pPr>
        <w:ind w:left="1500" w:hanging="360"/>
      </w:pPr>
      <w:rPr>
        <w:rFonts w:ascii="Courier New" w:hAnsi="Courier New" w:hint="default"/>
      </w:rPr>
    </w:lvl>
    <w:lvl w:ilvl="2" w:tplc="0402001B" w:tentative="1">
      <w:start w:val="1"/>
      <w:numFmt w:val="bullet"/>
      <w:lvlText w:val=""/>
      <w:lvlJc w:val="left"/>
      <w:pPr>
        <w:ind w:left="2220" w:hanging="360"/>
      </w:pPr>
      <w:rPr>
        <w:rFonts w:ascii="Wingdings" w:hAnsi="Wingdings" w:hint="default"/>
      </w:rPr>
    </w:lvl>
    <w:lvl w:ilvl="3" w:tplc="0402000F" w:tentative="1">
      <w:start w:val="1"/>
      <w:numFmt w:val="bullet"/>
      <w:lvlText w:val=""/>
      <w:lvlJc w:val="left"/>
      <w:pPr>
        <w:ind w:left="2940" w:hanging="360"/>
      </w:pPr>
      <w:rPr>
        <w:rFonts w:ascii="Symbol" w:hAnsi="Symbol" w:hint="default"/>
      </w:rPr>
    </w:lvl>
    <w:lvl w:ilvl="4" w:tplc="04020019" w:tentative="1">
      <w:start w:val="1"/>
      <w:numFmt w:val="bullet"/>
      <w:lvlText w:val="o"/>
      <w:lvlJc w:val="left"/>
      <w:pPr>
        <w:ind w:left="3660" w:hanging="360"/>
      </w:pPr>
      <w:rPr>
        <w:rFonts w:ascii="Courier New" w:hAnsi="Courier New" w:hint="default"/>
      </w:rPr>
    </w:lvl>
    <w:lvl w:ilvl="5" w:tplc="0402001B" w:tentative="1">
      <w:start w:val="1"/>
      <w:numFmt w:val="bullet"/>
      <w:lvlText w:val=""/>
      <w:lvlJc w:val="left"/>
      <w:pPr>
        <w:ind w:left="4380" w:hanging="360"/>
      </w:pPr>
      <w:rPr>
        <w:rFonts w:ascii="Wingdings" w:hAnsi="Wingdings" w:hint="default"/>
      </w:rPr>
    </w:lvl>
    <w:lvl w:ilvl="6" w:tplc="0402000F" w:tentative="1">
      <w:start w:val="1"/>
      <w:numFmt w:val="bullet"/>
      <w:lvlText w:val=""/>
      <w:lvlJc w:val="left"/>
      <w:pPr>
        <w:ind w:left="5100" w:hanging="360"/>
      </w:pPr>
      <w:rPr>
        <w:rFonts w:ascii="Symbol" w:hAnsi="Symbol" w:hint="default"/>
      </w:rPr>
    </w:lvl>
    <w:lvl w:ilvl="7" w:tplc="04020019" w:tentative="1">
      <w:start w:val="1"/>
      <w:numFmt w:val="bullet"/>
      <w:lvlText w:val="o"/>
      <w:lvlJc w:val="left"/>
      <w:pPr>
        <w:ind w:left="5820" w:hanging="360"/>
      </w:pPr>
      <w:rPr>
        <w:rFonts w:ascii="Courier New" w:hAnsi="Courier New" w:hint="default"/>
      </w:rPr>
    </w:lvl>
    <w:lvl w:ilvl="8" w:tplc="0402001B" w:tentative="1">
      <w:start w:val="1"/>
      <w:numFmt w:val="bullet"/>
      <w:lvlText w:val=""/>
      <w:lvlJc w:val="left"/>
      <w:pPr>
        <w:ind w:left="6540" w:hanging="360"/>
      </w:pPr>
      <w:rPr>
        <w:rFonts w:ascii="Wingdings" w:hAnsi="Wingdings" w:hint="default"/>
      </w:rPr>
    </w:lvl>
  </w:abstractNum>
  <w:abstractNum w:abstractNumId="16">
    <w:nsid w:val="231E613E"/>
    <w:multiLevelType w:val="hybridMultilevel"/>
    <w:tmpl w:val="8E90D0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28480598"/>
    <w:multiLevelType w:val="hybridMultilevel"/>
    <w:tmpl w:val="AFA4CC44"/>
    <w:lvl w:ilvl="0" w:tplc="CCCAF230">
      <w:start w:val="1"/>
      <w:numFmt w:val="bullet"/>
      <w:lvlText w:val="-"/>
      <w:lvlJc w:val="left"/>
      <w:pPr>
        <w:ind w:left="720"/>
      </w:pPr>
      <w:rPr>
        <w:rFonts w:ascii="Times New Roman" w:eastAsia="Times New Roman" w:hAnsi="Times New Roman"/>
        <w:b w:val="0"/>
        <w:i w:val="0"/>
        <w:strike w:val="0"/>
        <w:dstrike w:val="0"/>
        <w:color w:val="000000"/>
        <w:sz w:val="24"/>
        <w:u w:val="none" w:color="000000"/>
        <w:vertAlign w:val="baseline"/>
      </w:rPr>
    </w:lvl>
    <w:lvl w:ilvl="1" w:tplc="A98272A2">
      <w:start w:val="1"/>
      <w:numFmt w:val="bullet"/>
      <w:lvlText w:val="o"/>
      <w:lvlJc w:val="left"/>
      <w:pPr>
        <w:ind w:left="1296"/>
      </w:pPr>
      <w:rPr>
        <w:rFonts w:ascii="Times New Roman" w:eastAsia="Times New Roman" w:hAnsi="Times New Roman"/>
        <w:b w:val="0"/>
        <w:i w:val="0"/>
        <w:strike w:val="0"/>
        <w:dstrike w:val="0"/>
        <w:color w:val="000000"/>
        <w:sz w:val="24"/>
        <w:u w:val="none" w:color="000000"/>
        <w:vertAlign w:val="baseline"/>
      </w:rPr>
    </w:lvl>
    <w:lvl w:ilvl="2" w:tplc="4CF0FDC0">
      <w:start w:val="1"/>
      <w:numFmt w:val="bullet"/>
      <w:lvlText w:val="▪"/>
      <w:lvlJc w:val="left"/>
      <w:pPr>
        <w:ind w:left="2016"/>
      </w:pPr>
      <w:rPr>
        <w:rFonts w:ascii="Times New Roman" w:eastAsia="Times New Roman" w:hAnsi="Times New Roman"/>
        <w:b w:val="0"/>
        <w:i w:val="0"/>
        <w:strike w:val="0"/>
        <w:dstrike w:val="0"/>
        <w:color w:val="000000"/>
        <w:sz w:val="24"/>
        <w:u w:val="none" w:color="000000"/>
        <w:vertAlign w:val="baseline"/>
      </w:rPr>
    </w:lvl>
    <w:lvl w:ilvl="3" w:tplc="77BE36D4">
      <w:start w:val="1"/>
      <w:numFmt w:val="bullet"/>
      <w:lvlText w:val="•"/>
      <w:lvlJc w:val="left"/>
      <w:pPr>
        <w:ind w:left="2736"/>
      </w:pPr>
      <w:rPr>
        <w:rFonts w:ascii="Times New Roman" w:eastAsia="Times New Roman" w:hAnsi="Times New Roman"/>
        <w:b w:val="0"/>
        <w:i w:val="0"/>
        <w:strike w:val="0"/>
        <w:dstrike w:val="0"/>
        <w:color w:val="000000"/>
        <w:sz w:val="24"/>
        <w:u w:val="none" w:color="000000"/>
        <w:vertAlign w:val="baseline"/>
      </w:rPr>
    </w:lvl>
    <w:lvl w:ilvl="4" w:tplc="ED601D06">
      <w:start w:val="1"/>
      <w:numFmt w:val="bullet"/>
      <w:lvlText w:val="o"/>
      <w:lvlJc w:val="left"/>
      <w:pPr>
        <w:ind w:left="3456"/>
      </w:pPr>
      <w:rPr>
        <w:rFonts w:ascii="Times New Roman" w:eastAsia="Times New Roman" w:hAnsi="Times New Roman"/>
        <w:b w:val="0"/>
        <w:i w:val="0"/>
        <w:strike w:val="0"/>
        <w:dstrike w:val="0"/>
        <w:color w:val="000000"/>
        <w:sz w:val="24"/>
        <w:u w:val="none" w:color="000000"/>
        <w:vertAlign w:val="baseline"/>
      </w:rPr>
    </w:lvl>
    <w:lvl w:ilvl="5" w:tplc="C95A2818">
      <w:start w:val="1"/>
      <w:numFmt w:val="bullet"/>
      <w:lvlText w:val="▪"/>
      <w:lvlJc w:val="left"/>
      <w:pPr>
        <w:ind w:left="4176"/>
      </w:pPr>
      <w:rPr>
        <w:rFonts w:ascii="Times New Roman" w:eastAsia="Times New Roman" w:hAnsi="Times New Roman"/>
        <w:b w:val="0"/>
        <w:i w:val="0"/>
        <w:strike w:val="0"/>
        <w:dstrike w:val="0"/>
        <w:color w:val="000000"/>
        <w:sz w:val="24"/>
        <w:u w:val="none" w:color="000000"/>
        <w:vertAlign w:val="baseline"/>
      </w:rPr>
    </w:lvl>
    <w:lvl w:ilvl="6" w:tplc="9D1CBA24">
      <w:start w:val="1"/>
      <w:numFmt w:val="bullet"/>
      <w:lvlText w:val="•"/>
      <w:lvlJc w:val="left"/>
      <w:pPr>
        <w:ind w:left="4896"/>
      </w:pPr>
      <w:rPr>
        <w:rFonts w:ascii="Times New Roman" w:eastAsia="Times New Roman" w:hAnsi="Times New Roman"/>
        <w:b w:val="0"/>
        <w:i w:val="0"/>
        <w:strike w:val="0"/>
        <w:dstrike w:val="0"/>
        <w:color w:val="000000"/>
        <w:sz w:val="24"/>
        <w:u w:val="none" w:color="000000"/>
        <w:vertAlign w:val="baseline"/>
      </w:rPr>
    </w:lvl>
    <w:lvl w:ilvl="7" w:tplc="AF1C6B04">
      <w:start w:val="1"/>
      <w:numFmt w:val="bullet"/>
      <w:lvlText w:val="o"/>
      <w:lvlJc w:val="left"/>
      <w:pPr>
        <w:ind w:left="5616"/>
      </w:pPr>
      <w:rPr>
        <w:rFonts w:ascii="Times New Roman" w:eastAsia="Times New Roman" w:hAnsi="Times New Roman"/>
        <w:b w:val="0"/>
        <w:i w:val="0"/>
        <w:strike w:val="0"/>
        <w:dstrike w:val="0"/>
        <w:color w:val="000000"/>
        <w:sz w:val="24"/>
        <w:u w:val="none" w:color="000000"/>
        <w:vertAlign w:val="baseline"/>
      </w:rPr>
    </w:lvl>
    <w:lvl w:ilvl="8" w:tplc="13E6AB70">
      <w:start w:val="1"/>
      <w:numFmt w:val="bullet"/>
      <w:lvlText w:val="▪"/>
      <w:lvlJc w:val="left"/>
      <w:pPr>
        <w:ind w:left="6336"/>
      </w:pPr>
      <w:rPr>
        <w:rFonts w:ascii="Times New Roman" w:eastAsia="Times New Roman" w:hAnsi="Times New Roman"/>
        <w:b w:val="0"/>
        <w:i w:val="0"/>
        <w:strike w:val="0"/>
        <w:dstrike w:val="0"/>
        <w:color w:val="000000"/>
        <w:sz w:val="24"/>
        <w:u w:val="none" w:color="000000"/>
        <w:vertAlign w:val="baseline"/>
      </w:rPr>
    </w:lvl>
  </w:abstractNum>
  <w:abstractNum w:abstractNumId="18">
    <w:nsid w:val="2CA32D15"/>
    <w:multiLevelType w:val="hybridMultilevel"/>
    <w:tmpl w:val="541288A8"/>
    <w:lvl w:ilvl="0" w:tplc="848EB43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2DEE43E3"/>
    <w:multiLevelType w:val="hybridMultilevel"/>
    <w:tmpl w:val="183E8A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2ECA445D"/>
    <w:multiLevelType w:val="hybridMultilevel"/>
    <w:tmpl w:val="E5A8EC04"/>
    <w:lvl w:ilvl="0" w:tplc="1C681EDA">
      <w:start w:val="1"/>
      <w:numFmt w:val="bullet"/>
      <w:lvlText w:val="-"/>
      <w:lvlJc w:val="left"/>
      <w:pPr>
        <w:ind w:left="720"/>
      </w:pPr>
      <w:rPr>
        <w:rFonts w:ascii="Times New Roman" w:eastAsia="Times New Roman" w:hAnsi="Times New Roman"/>
        <w:b w:val="0"/>
        <w:i w:val="0"/>
        <w:strike w:val="0"/>
        <w:dstrike w:val="0"/>
        <w:color w:val="000000"/>
        <w:sz w:val="24"/>
        <w:u w:val="none" w:color="000000"/>
        <w:vertAlign w:val="baseline"/>
      </w:rPr>
    </w:lvl>
    <w:lvl w:ilvl="1" w:tplc="1868D266">
      <w:start w:val="1"/>
      <w:numFmt w:val="bullet"/>
      <w:lvlText w:val="o"/>
      <w:lvlJc w:val="left"/>
      <w:pPr>
        <w:ind w:left="1440"/>
      </w:pPr>
      <w:rPr>
        <w:rFonts w:ascii="Times New Roman" w:eastAsia="Times New Roman" w:hAnsi="Times New Roman"/>
        <w:b w:val="0"/>
        <w:i w:val="0"/>
        <w:strike w:val="0"/>
        <w:dstrike w:val="0"/>
        <w:color w:val="000000"/>
        <w:sz w:val="24"/>
        <w:u w:val="none" w:color="000000"/>
        <w:vertAlign w:val="baseline"/>
      </w:rPr>
    </w:lvl>
    <w:lvl w:ilvl="2" w:tplc="4AAAC74A">
      <w:start w:val="1"/>
      <w:numFmt w:val="bullet"/>
      <w:lvlText w:val="▪"/>
      <w:lvlJc w:val="left"/>
      <w:pPr>
        <w:ind w:left="2160"/>
      </w:pPr>
      <w:rPr>
        <w:rFonts w:ascii="Times New Roman" w:eastAsia="Times New Roman" w:hAnsi="Times New Roman"/>
        <w:b w:val="0"/>
        <w:i w:val="0"/>
        <w:strike w:val="0"/>
        <w:dstrike w:val="0"/>
        <w:color w:val="000000"/>
        <w:sz w:val="24"/>
        <w:u w:val="none" w:color="000000"/>
        <w:vertAlign w:val="baseline"/>
      </w:rPr>
    </w:lvl>
    <w:lvl w:ilvl="3" w:tplc="081A50EE">
      <w:start w:val="1"/>
      <w:numFmt w:val="bullet"/>
      <w:lvlText w:val="•"/>
      <w:lvlJc w:val="left"/>
      <w:pPr>
        <w:ind w:left="2880"/>
      </w:pPr>
      <w:rPr>
        <w:rFonts w:ascii="Times New Roman" w:eastAsia="Times New Roman" w:hAnsi="Times New Roman"/>
        <w:b w:val="0"/>
        <w:i w:val="0"/>
        <w:strike w:val="0"/>
        <w:dstrike w:val="0"/>
        <w:color w:val="000000"/>
        <w:sz w:val="24"/>
        <w:u w:val="none" w:color="000000"/>
        <w:vertAlign w:val="baseline"/>
      </w:rPr>
    </w:lvl>
    <w:lvl w:ilvl="4" w:tplc="2932EE0C">
      <w:start w:val="1"/>
      <w:numFmt w:val="bullet"/>
      <w:lvlText w:val="o"/>
      <w:lvlJc w:val="left"/>
      <w:pPr>
        <w:ind w:left="3600"/>
      </w:pPr>
      <w:rPr>
        <w:rFonts w:ascii="Times New Roman" w:eastAsia="Times New Roman" w:hAnsi="Times New Roman"/>
        <w:b w:val="0"/>
        <w:i w:val="0"/>
        <w:strike w:val="0"/>
        <w:dstrike w:val="0"/>
        <w:color w:val="000000"/>
        <w:sz w:val="24"/>
        <w:u w:val="none" w:color="000000"/>
        <w:vertAlign w:val="baseline"/>
      </w:rPr>
    </w:lvl>
    <w:lvl w:ilvl="5" w:tplc="DF4C0050">
      <w:start w:val="1"/>
      <w:numFmt w:val="bullet"/>
      <w:lvlText w:val="▪"/>
      <w:lvlJc w:val="left"/>
      <w:pPr>
        <w:ind w:left="4320"/>
      </w:pPr>
      <w:rPr>
        <w:rFonts w:ascii="Times New Roman" w:eastAsia="Times New Roman" w:hAnsi="Times New Roman"/>
        <w:b w:val="0"/>
        <w:i w:val="0"/>
        <w:strike w:val="0"/>
        <w:dstrike w:val="0"/>
        <w:color w:val="000000"/>
        <w:sz w:val="24"/>
        <w:u w:val="none" w:color="000000"/>
        <w:vertAlign w:val="baseline"/>
      </w:rPr>
    </w:lvl>
    <w:lvl w:ilvl="6" w:tplc="44281044">
      <w:start w:val="1"/>
      <w:numFmt w:val="bullet"/>
      <w:lvlText w:val="•"/>
      <w:lvlJc w:val="left"/>
      <w:pPr>
        <w:ind w:left="5040"/>
      </w:pPr>
      <w:rPr>
        <w:rFonts w:ascii="Times New Roman" w:eastAsia="Times New Roman" w:hAnsi="Times New Roman"/>
        <w:b w:val="0"/>
        <w:i w:val="0"/>
        <w:strike w:val="0"/>
        <w:dstrike w:val="0"/>
        <w:color w:val="000000"/>
        <w:sz w:val="24"/>
        <w:u w:val="none" w:color="000000"/>
        <w:vertAlign w:val="baseline"/>
      </w:rPr>
    </w:lvl>
    <w:lvl w:ilvl="7" w:tplc="44BAF088">
      <w:start w:val="1"/>
      <w:numFmt w:val="bullet"/>
      <w:lvlText w:val="o"/>
      <w:lvlJc w:val="left"/>
      <w:pPr>
        <w:ind w:left="5760"/>
      </w:pPr>
      <w:rPr>
        <w:rFonts w:ascii="Times New Roman" w:eastAsia="Times New Roman" w:hAnsi="Times New Roman"/>
        <w:b w:val="0"/>
        <w:i w:val="0"/>
        <w:strike w:val="0"/>
        <w:dstrike w:val="0"/>
        <w:color w:val="000000"/>
        <w:sz w:val="24"/>
        <w:u w:val="none" w:color="000000"/>
        <w:vertAlign w:val="baseline"/>
      </w:rPr>
    </w:lvl>
    <w:lvl w:ilvl="8" w:tplc="288E1556">
      <w:start w:val="1"/>
      <w:numFmt w:val="bullet"/>
      <w:lvlText w:val="▪"/>
      <w:lvlJc w:val="left"/>
      <w:pPr>
        <w:ind w:left="6480"/>
      </w:pPr>
      <w:rPr>
        <w:rFonts w:ascii="Times New Roman" w:eastAsia="Times New Roman" w:hAnsi="Times New Roman"/>
        <w:b w:val="0"/>
        <w:i w:val="0"/>
        <w:strike w:val="0"/>
        <w:dstrike w:val="0"/>
        <w:color w:val="000000"/>
        <w:sz w:val="24"/>
        <w:u w:val="none" w:color="000000"/>
        <w:vertAlign w:val="baseline"/>
      </w:rPr>
    </w:lvl>
  </w:abstractNum>
  <w:abstractNum w:abstractNumId="21">
    <w:nsid w:val="2FAA42DB"/>
    <w:multiLevelType w:val="hybridMultilevel"/>
    <w:tmpl w:val="2ECE2152"/>
    <w:lvl w:ilvl="0" w:tplc="AA0894AE">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2FE46A8A"/>
    <w:multiLevelType w:val="hybridMultilevel"/>
    <w:tmpl w:val="8EF61050"/>
    <w:lvl w:ilvl="0" w:tplc="76AC06C8">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3">
    <w:nsid w:val="33F15361"/>
    <w:multiLevelType w:val="hybridMultilevel"/>
    <w:tmpl w:val="5CCA096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34530ED2"/>
    <w:multiLevelType w:val="hybridMultilevel"/>
    <w:tmpl w:val="5CCA096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nsid w:val="3885169B"/>
    <w:multiLevelType w:val="hybridMultilevel"/>
    <w:tmpl w:val="ECAC315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3F81680F"/>
    <w:multiLevelType w:val="hybridMultilevel"/>
    <w:tmpl w:val="E8CEDD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BB2F32"/>
    <w:multiLevelType w:val="hybridMultilevel"/>
    <w:tmpl w:val="FC501DA6"/>
    <w:lvl w:ilvl="0" w:tplc="CF64B90E">
      <w:start w:val="1"/>
      <w:numFmt w:val="decimal"/>
      <w:lvlText w:val="%1."/>
      <w:lvlJc w:val="left"/>
      <w:pPr>
        <w:ind w:left="2160" w:hanging="144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8">
    <w:nsid w:val="427C545A"/>
    <w:multiLevelType w:val="hybridMultilevel"/>
    <w:tmpl w:val="72464994"/>
    <w:lvl w:ilvl="0" w:tplc="0809000B">
      <w:start w:val="1"/>
      <w:numFmt w:val="bullet"/>
      <w:lvlText w:val=""/>
      <w:lvlJc w:val="left"/>
      <w:pPr>
        <w:ind w:left="1037" w:hanging="360"/>
      </w:pPr>
      <w:rPr>
        <w:rFonts w:ascii="Wingdings" w:hAnsi="Wingdings" w:hint="default"/>
      </w:rPr>
    </w:lvl>
    <w:lvl w:ilvl="1" w:tplc="08090003" w:tentative="1">
      <w:start w:val="1"/>
      <w:numFmt w:val="bullet"/>
      <w:lvlText w:val="o"/>
      <w:lvlJc w:val="left"/>
      <w:pPr>
        <w:ind w:left="1757" w:hanging="360"/>
      </w:pPr>
      <w:rPr>
        <w:rFonts w:ascii="Courier New" w:hAnsi="Courier New" w:hint="default"/>
      </w:rPr>
    </w:lvl>
    <w:lvl w:ilvl="2" w:tplc="08090005" w:tentative="1">
      <w:start w:val="1"/>
      <w:numFmt w:val="bullet"/>
      <w:lvlText w:val=""/>
      <w:lvlJc w:val="left"/>
      <w:pPr>
        <w:ind w:left="2477" w:hanging="360"/>
      </w:pPr>
      <w:rPr>
        <w:rFonts w:ascii="Wingdings" w:hAnsi="Wingdings" w:hint="default"/>
      </w:rPr>
    </w:lvl>
    <w:lvl w:ilvl="3" w:tplc="08090001" w:tentative="1">
      <w:start w:val="1"/>
      <w:numFmt w:val="bullet"/>
      <w:lvlText w:val=""/>
      <w:lvlJc w:val="left"/>
      <w:pPr>
        <w:ind w:left="3197" w:hanging="360"/>
      </w:pPr>
      <w:rPr>
        <w:rFonts w:ascii="Symbol" w:hAnsi="Symbol" w:hint="default"/>
      </w:rPr>
    </w:lvl>
    <w:lvl w:ilvl="4" w:tplc="08090003" w:tentative="1">
      <w:start w:val="1"/>
      <w:numFmt w:val="bullet"/>
      <w:lvlText w:val="o"/>
      <w:lvlJc w:val="left"/>
      <w:pPr>
        <w:ind w:left="3917" w:hanging="360"/>
      </w:pPr>
      <w:rPr>
        <w:rFonts w:ascii="Courier New" w:hAnsi="Courier New" w:hint="default"/>
      </w:rPr>
    </w:lvl>
    <w:lvl w:ilvl="5" w:tplc="08090005" w:tentative="1">
      <w:start w:val="1"/>
      <w:numFmt w:val="bullet"/>
      <w:lvlText w:val=""/>
      <w:lvlJc w:val="left"/>
      <w:pPr>
        <w:ind w:left="4637" w:hanging="360"/>
      </w:pPr>
      <w:rPr>
        <w:rFonts w:ascii="Wingdings" w:hAnsi="Wingdings" w:hint="default"/>
      </w:rPr>
    </w:lvl>
    <w:lvl w:ilvl="6" w:tplc="08090001" w:tentative="1">
      <w:start w:val="1"/>
      <w:numFmt w:val="bullet"/>
      <w:lvlText w:val=""/>
      <w:lvlJc w:val="left"/>
      <w:pPr>
        <w:ind w:left="5357" w:hanging="360"/>
      </w:pPr>
      <w:rPr>
        <w:rFonts w:ascii="Symbol" w:hAnsi="Symbol" w:hint="default"/>
      </w:rPr>
    </w:lvl>
    <w:lvl w:ilvl="7" w:tplc="08090003" w:tentative="1">
      <w:start w:val="1"/>
      <w:numFmt w:val="bullet"/>
      <w:lvlText w:val="o"/>
      <w:lvlJc w:val="left"/>
      <w:pPr>
        <w:ind w:left="6077" w:hanging="360"/>
      </w:pPr>
      <w:rPr>
        <w:rFonts w:ascii="Courier New" w:hAnsi="Courier New" w:hint="default"/>
      </w:rPr>
    </w:lvl>
    <w:lvl w:ilvl="8" w:tplc="08090005" w:tentative="1">
      <w:start w:val="1"/>
      <w:numFmt w:val="bullet"/>
      <w:lvlText w:val=""/>
      <w:lvlJc w:val="left"/>
      <w:pPr>
        <w:ind w:left="6797" w:hanging="360"/>
      </w:pPr>
      <w:rPr>
        <w:rFonts w:ascii="Wingdings" w:hAnsi="Wingdings" w:hint="default"/>
      </w:rPr>
    </w:lvl>
  </w:abstractNum>
  <w:abstractNum w:abstractNumId="29">
    <w:nsid w:val="42B8491A"/>
    <w:multiLevelType w:val="hybridMultilevel"/>
    <w:tmpl w:val="46E88B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43D90CED"/>
    <w:multiLevelType w:val="hybridMultilevel"/>
    <w:tmpl w:val="751C1A94"/>
    <w:lvl w:ilvl="0" w:tplc="0402000B">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4B413BD1"/>
    <w:multiLevelType w:val="hybridMultilevel"/>
    <w:tmpl w:val="1778B33E"/>
    <w:lvl w:ilvl="0" w:tplc="0809000F">
      <w:start w:val="1"/>
      <w:numFmt w:val="decimal"/>
      <w:lvlText w:val="%1."/>
      <w:lvlJc w:val="left"/>
      <w:pPr>
        <w:ind w:left="1037" w:hanging="360"/>
      </w:pPr>
      <w:rPr>
        <w:rFonts w:cs="Times New Roman"/>
      </w:rPr>
    </w:lvl>
    <w:lvl w:ilvl="1" w:tplc="08090019" w:tentative="1">
      <w:start w:val="1"/>
      <w:numFmt w:val="lowerLetter"/>
      <w:lvlText w:val="%2."/>
      <w:lvlJc w:val="left"/>
      <w:pPr>
        <w:ind w:left="1757" w:hanging="360"/>
      </w:pPr>
      <w:rPr>
        <w:rFonts w:cs="Times New Roman"/>
      </w:rPr>
    </w:lvl>
    <w:lvl w:ilvl="2" w:tplc="0809001B" w:tentative="1">
      <w:start w:val="1"/>
      <w:numFmt w:val="lowerRoman"/>
      <w:lvlText w:val="%3."/>
      <w:lvlJc w:val="right"/>
      <w:pPr>
        <w:ind w:left="2477" w:hanging="180"/>
      </w:pPr>
      <w:rPr>
        <w:rFonts w:cs="Times New Roman"/>
      </w:rPr>
    </w:lvl>
    <w:lvl w:ilvl="3" w:tplc="0809000F" w:tentative="1">
      <w:start w:val="1"/>
      <w:numFmt w:val="decimal"/>
      <w:lvlText w:val="%4."/>
      <w:lvlJc w:val="left"/>
      <w:pPr>
        <w:ind w:left="3197" w:hanging="360"/>
      </w:pPr>
      <w:rPr>
        <w:rFonts w:cs="Times New Roman"/>
      </w:rPr>
    </w:lvl>
    <w:lvl w:ilvl="4" w:tplc="08090019" w:tentative="1">
      <w:start w:val="1"/>
      <w:numFmt w:val="lowerLetter"/>
      <w:lvlText w:val="%5."/>
      <w:lvlJc w:val="left"/>
      <w:pPr>
        <w:ind w:left="3917" w:hanging="360"/>
      </w:pPr>
      <w:rPr>
        <w:rFonts w:cs="Times New Roman"/>
      </w:rPr>
    </w:lvl>
    <w:lvl w:ilvl="5" w:tplc="0809001B" w:tentative="1">
      <w:start w:val="1"/>
      <w:numFmt w:val="lowerRoman"/>
      <w:lvlText w:val="%6."/>
      <w:lvlJc w:val="right"/>
      <w:pPr>
        <w:ind w:left="4637" w:hanging="180"/>
      </w:pPr>
      <w:rPr>
        <w:rFonts w:cs="Times New Roman"/>
      </w:rPr>
    </w:lvl>
    <w:lvl w:ilvl="6" w:tplc="0809000F" w:tentative="1">
      <w:start w:val="1"/>
      <w:numFmt w:val="decimal"/>
      <w:lvlText w:val="%7."/>
      <w:lvlJc w:val="left"/>
      <w:pPr>
        <w:ind w:left="5357" w:hanging="360"/>
      </w:pPr>
      <w:rPr>
        <w:rFonts w:cs="Times New Roman"/>
      </w:rPr>
    </w:lvl>
    <w:lvl w:ilvl="7" w:tplc="08090019" w:tentative="1">
      <w:start w:val="1"/>
      <w:numFmt w:val="lowerLetter"/>
      <w:lvlText w:val="%8."/>
      <w:lvlJc w:val="left"/>
      <w:pPr>
        <w:ind w:left="6077" w:hanging="360"/>
      </w:pPr>
      <w:rPr>
        <w:rFonts w:cs="Times New Roman"/>
      </w:rPr>
    </w:lvl>
    <w:lvl w:ilvl="8" w:tplc="0809001B" w:tentative="1">
      <w:start w:val="1"/>
      <w:numFmt w:val="lowerRoman"/>
      <w:lvlText w:val="%9."/>
      <w:lvlJc w:val="right"/>
      <w:pPr>
        <w:ind w:left="6797" w:hanging="180"/>
      </w:pPr>
      <w:rPr>
        <w:rFonts w:cs="Times New Roman"/>
      </w:rPr>
    </w:lvl>
  </w:abstractNum>
  <w:abstractNum w:abstractNumId="32">
    <w:nsid w:val="4D17243E"/>
    <w:multiLevelType w:val="hybridMultilevel"/>
    <w:tmpl w:val="5CCA096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51F8699D"/>
    <w:multiLevelType w:val="hybridMultilevel"/>
    <w:tmpl w:val="BCF0FA66"/>
    <w:lvl w:ilvl="0" w:tplc="B210C2D4">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4">
    <w:nsid w:val="554D4450"/>
    <w:multiLevelType w:val="hybridMultilevel"/>
    <w:tmpl w:val="EA94C8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570242C5"/>
    <w:multiLevelType w:val="hybridMultilevel"/>
    <w:tmpl w:val="FA366F06"/>
    <w:lvl w:ilvl="0" w:tplc="C680A79E">
      <w:start w:val="2"/>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A9C4AB5"/>
    <w:multiLevelType w:val="hybridMultilevel"/>
    <w:tmpl w:val="8C8A352E"/>
    <w:lvl w:ilvl="0" w:tplc="DE8EA32E">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
    <w:nsid w:val="5AB068C7"/>
    <w:multiLevelType w:val="singleLevel"/>
    <w:tmpl w:val="FA7E388C"/>
    <w:lvl w:ilvl="0">
      <w:start w:val="2660"/>
      <w:numFmt w:val="bullet"/>
      <w:pStyle w:val="Opsomming1"/>
      <w:lvlText w:val=""/>
      <w:lvlJc w:val="left"/>
      <w:pPr>
        <w:tabs>
          <w:tab w:val="num" w:pos="709"/>
        </w:tabs>
        <w:ind w:left="709" w:hanging="352"/>
      </w:pPr>
      <w:rPr>
        <w:rFonts w:ascii="Symbol" w:hAnsi="Symbol" w:hint="default"/>
      </w:rPr>
    </w:lvl>
  </w:abstractNum>
  <w:abstractNum w:abstractNumId="38">
    <w:nsid w:val="5C957893"/>
    <w:multiLevelType w:val="multilevel"/>
    <w:tmpl w:val="517C8678"/>
    <w:lvl w:ilvl="0">
      <w:start w:val="1"/>
      <w:numFmt w:val="decimal"/>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rFonts w:cs="Times New Roman" w:hint="default"/>
        <w:b/>
        <w:i w:val="0"/>
        <w:sz w:val="24"/>
        <w:szCs w:val="24"/>
      </w:rPr>
    </w:lvl>
    <w:lvl w:ilvl="2">
      <w:start w:val="1"/>
      <w:numFmt w:val="lowerRoman"/>
      <w:lvlText w:val="%3)"/>
      <w:lvlJc w:val="left"/>
      <w:pPr>
        <w:tabs>
          <w:tab w:val="num" w:pos="1364"/>
        </w:tabs>
        <w:ind w:left="1364" w:hanging="360"/>
      </w:pPr>
      <w:rPr>
        <w:rFonts w:cs="Times New Roman" w:hint="default"/>
      </w:rPr>
    </w:lvl>
    <w:lvl w:ilvl="3">
      <w:start w:val="1"/>
      <w:numFmt w:val="decimal"/>
      <w:lvlText w:val="(%4)"/>
      <w:lvlJc w:val="left"/>
      <w:pPr>
        <w:tabs>
          <w:tab w:val="num" w:pos="1724"/>
        </w:tabs>
        <w:ind w:left="1724" w:hanging="360"/>
      </w:pPr>
      <w:rPr>
        <w:rFonts w:cs="Times New Roman" w:hint="default"/>
      </w:rPr>
    </w:lvl>
    <w:lvl w:ilvl="4">
      <w:start w:val="1"/>
      <w:numFmt w:val="lowerLetter"/>
      <w:lvlText w:val="(%5)"/>
      <w:lvlJc w:val="left"/>
      <w:pPr>
        <w:tabs>
          <w:tab w:val="num" w:pos="2084"/>
        </w:tabs>
        <w:ind w:left="2084" w:hanging="360"/>
      </w:pPr>
      <w:rPr>
        <w:rFonts w:cs="Times New Roman" w:hint="default"/>
      </w:rPr>
    </w:lvl>
    <w:lvl w:ilvl="5">
      <w:start w:val="1"/>
      <w:numFmt w:val="lowerRoman"/>
      <w:lvlText w:val="(%6)"/>
      <w:lvlJc w:val="left"/>
      <w:pPr>
        <w:tabs>
          <w:tab w:val="num" w:pos="2444"/>
        </w:tabs>
        <w:ind w:left="2444" w:hanging="360"/>
      </w:pPr>
      <w:rPr>
        <w:rFonts w:cs="Times New Roman" w:hint="default"/>
      </w:rPr>
    </w:lvl>
    <w:lvl w:ilvl="6">
      <w:start w:val="1"/>
      <w:numFmt w:val="decimal"/>
      <w:lvlText w:val="%7."/>
      <w:lvlJc w:val="left"/>
      <w:pPr>
        <w:tabs>
          <w:tab w:val="num" w:pos="2804"/>
        </w:tabs>
        <w:ind w:left="2804" w:hanging="360"/>
      </w:pPr>
      <w:rPr>
        <w:rFonts w:cs="Times New Roman" w:hint="default"/>
      </w:rPr>
    </w:lvl>
    <w:lvl w:ilvl="7">
      <w:numFmt w:val="none"/>
      <w:lvlText w:val=""/>
      <w:lvlJc w:val="left"/>
      <w:pPr>
        <w:tabs>
          <w:tab w:val="num" w:pos="360"/>
        </w:tabs>
      </w:pPr>
      <w:rPr>
        <w:rFonts w:cs="Times New Roman"/>
      </w:rPr>
    </w:lvl>
    <w:lvl w:ilvl="8">
      <w:start w:val="1"/>
      <w:numFmt w:val="lowerRoman"/>
      <w:lvlText w:val="%9."/>
      <w:lvlJc w:val="left"/>
      <w:pPr>
        <w:tabs>
          <w:tab w:val="num" w:pos="3524"/>
        </w:tabs>
        <w:ind w:left="3524" w:hanging="360"/>
      </w:pPr>
      <w:rPr>
        <w:rFonts w:cs="Times New Roman" w:hint="default"/>
      </w:rPr>
    </w:lvl>
  </w:abstractNum>
  <w:abstractNum w:abstractNumId="39">
    <w:nsid w:val="623719EC"/>
    <w:multiLevelType w:val="hybridMultilevel"/>
    <w:tmpl w:val="704815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6E574CC2"/>
    <w:multiLevelType w:val="hybridMultilevel"/>
    <w:tmpl w:val="B0C299A8"/>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1">
    <w:nsid w:val="70513597"/>
    <w:multiLevelType w:val="hybridMultilevel"/>
    <w:tmpl w:val="300CB760"/>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2">
    <w:nsid w:val="71604D8B"/>
    <w:multiLevelType w:val="hybridMultilevel"/>
    <w:tmpl w:val="01B83AA6"/>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3">
    <w:nsid w:val="78C86478"/>
    <w:multiLevelType w:val="hybridMultilevel"/>
    <w:tmpl w:val="48321C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nsid w:val="7E585D2D"/>
    <w:multiLevelType w:val="hybridMultilevel"/>
    <w:tmpl w:val="9176FC20"/>
    <w:lvl w:ilvl="0" w:tplc="08090001">
      <w:start w:val="1"/>
      <w:numFmt w:val="bullet"/>
      <w:lvlText w:val=""/>
      <w:lvlJc w:val="left"/>
      <w:pPr>
        <w:ind w:left="1037" w:hanging="360"/>
      </w:pPr>
      <w:rPr>
        <w:rFonts w:ascii="Symbol" w:hAnsi="Symbol" w:hint="default"/>
      </w:rPr>
    </w:lvl>
    <w:lvl w:ilvl="1" w:tplc="08090003" w:tentative="1">
      <w:start w:val="1"/>
      <w:numFmt w:val="bullet"/>
      <w:lvlText w:val="o"/>
      <w:lvlJc w:val="left"/>
      <w:pPr>
        <w:ind w:left="1757" w:hanging="360"/>
      </w:pPr>
      <w:rPr>
        <w:rFonts w:ascii="Courier New" w:hAnsi="Courier New" w:hint="default"/>
      </w:rPr>
    </w:lvl>
    <w:lvl w:ilvl="2" w:tplc="08090005" w:tentative="1">
      <w:start w:val="1"/>
      <w:numFmt w:val="bullet"/>
      <w:lvlText w:val=""/>
      <w:lvlJc w:val="left"/>
      <w:pPr>
        <w:ind w:left="2477" w:hanging="360"/>
      </w:pPr>
      <w:rPr>
        <w:rFonts w:ascii="Wingdings" w:hAnsi="Wingdings" w:hint="default"/>
      </w:rPr>
    </w:lvl>
    <w:lvl w:ilvl="3" w:tplc="08090001" w:tentative="1">
      <w:start w:val="1"/>
      <w:numFmt w:val="bullet"/>
      <w:lvlText w:val=""/>
      <w:lvlJc w:val="left"/>
      <w:pPr>
        <w:ind w:left="3197" w:hanging="360"/>
      </w:pPr>
      <w:rPr>
        <w:rFonts w:ascii="Symbol" w:hAnsi="Symbol" w:hint="default"/>
      </w:rPr>
    </w:lvl>
    <w:lvl w:ilvl="4" w:tplc="08090003" w:tentative="1">
      <w:start w:val="1"/>
      <w:numFmt w:val="bullet"/>
      <w:lvlText w:val="o"/>
      <w:lvlJc w:val="left"/>
      <w:pPr>
        <w:ind w:left="3917" w:hanging="360"/>
      </w:pPr>
      <w:rPr>
        <w:rFonts w:ascii="Courier New" w:hAnsi="Courier New" w:hint="default"/>
      </w:rPr>
    </w:lvl>
    <w:lvl w:ilvl="5" w:tplc="08090005" w:tentative="1">
      <w:start w:val="1"/>
      <w:numFmt w:val="bullet"/>
      <w:lvlText w:val=""/>
      <w:lvlJc w:val="left"/>
      <w:pPr>
        <w:ind w:left="4637" w:hanging="360"/>
      </w:pPr>
      <w:rPr>
        <w:rFonts w:ascii="Wingdings" w:hAnsi="Wingdings" w:hint="default"/>
      </w:rPr>
    </w:lvl>
    <w:lvl w:ilvl="6" w:tplc="08090001" w:tentative="1">
      <w:start w:val="1"/>
      <w:numFmt w:val="bullet"/>
      <w:lvlText w:val=""/>
      <w:lvlJc w:val="left"/>
      <w:pPr>
        <w:ind w:left="5357" w:hanging="360"/>
      </w:pPr>
      <w:rPr>
        <w:rFonts w:ascii="Symbol" w:hAnsi="Symbol" w:hint="default"/>
      </w:rPr>
    </w:lvl>
    <w:lvl w:ilvl="7" w:tplc="08090003" w:tentative="1">
      <w:start w:val="1"/>
      <w:numFmt w:val="bullet"/>
      <w:lvlText w:val="o"/>
      <w:lvlJc w:val="left"/>
      <w:pPr>
        <w:ind w:left="6077" w:hanging="360"/>
      </w:pPr>
      <w:rPr>
        <w:rFonts w:ascii="Courier New" w:hAnsi="Courier New" w:hint="default"/>
      </w:rPr>
    </w:lvl>
    <w:lvl w:ilvl="8" w:tplc="08090005" w:tentative="1">
      <w:start w:val="1"/>
      <w:numFmt w:val="bullet"/>
      <w:lvlText w:val=""/>
      <w:lvlJc w:val="left"/>
      <w:pPr>
        <w:ind w:left="6797" w:hanging="360"/>
      </w:pPr>
      <w:rPr>
        <w:rFonts w:ascii="Wingdings" w:hAnsi="Wingdings" w:hint="default"/>
      </w:rPr>
    </w:lvl>
  </w:abstractNum>
  <w:abstractNum w:abstractNumId="45">
    <w:nsid w:val="7FA65376"/>
    <w:multiLevelType w:val="hybridMultilevel"/>
    <w:tmpl w:val="421A523E"/>
    <w:lvl w:ilvl="0" w:tplc="AD0E9C7C">
      <w:start w:val="1"/>
      <w:numFmt w:val="bullet"/>
      <w:lvlText w:val="-"/>
      <w:lvlJc w:val="left"/>
      <w:pPr>
        <w:ind w:left="720"/>
      </w:pPr>
      <w:rPr>
        <w:rFonts w:ascii="Times New Roman" w:eastAsia="Times New Roman" w:hAnsi="Times New Roman"/>
        <w:b w:val="0"/>
        <w:i w:val="0"/>
        <w:strike w:val="0"/>
        <w:dstrike w:val="0"/>
        <w:color w:val="000000"/>
        <w:sz w:val="24"/>
        <w:u w:val="none" w:color="000000"/>
        <w:vertAlign w:val="baseline"/>
      </w:rPr>
    </w:lvl>
    <w:lvl w:ilvl="1" w:tplc="AB7088D2">
      <w:start w:val="1"/>
      <w:numFmt w:val="bullet"/>
      <w:lvlText w:val="o"/>
      <w:lvlJc w:val="left"/>
      <w:pPr>
        <w:ind w:left="1254"/>
      </w:pPr>
      <w:rPr>
        <w:rFonts w:ascii="Times New Roman" w:eastAsia="Times New Roman" w:hAnsi="Times New Roman"/>
        <w:b w:val="0"/>
        <w:i w:val="0"/>
        <w:strike w:val="0"/>
        <w:dstrike w:val="0"/>
        <w:color w:val="000000"/>
        <w:sz w:val="24"/>
        <w:u w:val="none" w:color="000000"/>
        <w:vertAlign w:val="baseline"/>
      </w:rPr>
    </w:lvl>
    <w:lvl w:ilvl="2" w:tplc="7F5EBB3A">
      <w:start w:val="1"/>
      <w:numFmt w:val="bullet"/>
      <w:lvlText w:val="▪"/>
      <w:lvlJc w:val="left"/>
      <w:pPr>
        <w:ind w:left="1974"/>
      </w:pPr>
      <w:rPr>
        <w:rFonts w:ascii="Times New Roman" w:eastAsia="Times New Roman" w:hAnsi="Times New Roman"/>
        <w:b w:val="0"/>
        <w:i w:val="0"/>
        <w:strike w:val="0"/>
        <w:dstrike w:val="0"/>
        <w:color w:val="000000"/>
        <w:sz w:val="24"/>
        <w:u w:val="none" w:color="000000"/>
        <w:vertAlign w:val="baseline"/>
      </w:rPr>
    </w:lvl>
    <w:lvl w:ilvl="3" w:tplc="58F0715E">
      <w:start w:val="1"/>
      <w:numFmt w:val="bullet"/>
      <w:lvlText w:val="•"/>
      <w:lvlJc w:val="left"/>
      <w:pPr>
        <w:ind w:left="2694"/>
      </w:pPr>
      <w:rPr>
        <w:rFonts w:ascii="Times New Roman" w:eastAsia="Times New Roman" w:hAnsi="Times New Roman"/>
        <w:b w:val="0"/>
        <w:i w:val="0"/>
        <w:strike w:val="0"/>
        <w:dstrike w:val="0"/>
        <w:color w:val="000000"/>
        <w:sz w:val="24"/>
        <w:u w:val="none" w:color="000000"/>
        <w:vertAlign w:val="baseline"/>
      </w:rPr>
    </w:lvl>
    <w:lvl w:ilvl="4" w:tplc="A17E112C">
      <w:start w:val="1"/>
      <w:numFmt w:val="bullet"/>
      <w:lvlText w:val="o"/>
      <w:lvlJc w:val="left"/>
      <w:pPr>
        <w:ind w:left="3414"/>
      </w:pPr>
      <w:rPr>
        <w:rFonts w:ascii="Times New Roman" w:eastAsia="Times New Roman" w:hAnsi="Times New Roman"/>
        <w:b w:val="0"/>
        <w:i w:val="0"/>
        <w:strike w:val="0"/>
        <w:dstrike w:val="0"/>
        <w:color w:val="000000"/>
        <w:sz w:val="24"/>
        <w:u w:val="none" w:color="000000"/>
        <w:vertAlign w:val="baseline"/>
      </w:rPr>
    </w:lvl>
    <w:lvl w:ilvl="5" w:tplc="4AB8C6A2">
      <w:start w:val="1"/>
      <w:numFmt w:val="bullet"/>
      <w:lvlText w:val="▪"/>
      <w:lvlJc w:val="left"/>
      <w:pPr>
        <w:ind w:left="4134"/>
      </w:pPr>
      <w:rPr>
        <w:rFonts w:ascii="Times New Roman" w:eastAsia="Times New Roman" w:hAnsi="Times New Roman"/>
        <w:b w:val="0"/>
        <w:i w:val="0"/>
        <w:strike w:val="0"/>
        <w:dstrike w:val="0"/>
        <w:color w:val="000000"/>
        <w:sz w:val="24"/>
        <w:u w:val="none" w:color="000000"/>
        <w:vertAlign w:val="baseline"/>
      </w:rPr>
    </w:lvl>
    <w:lvl w:ilvl="6" w:tplc="C4AEF398">
      <w:start w:val="1"/>
      <w:numFmt w:val="bullet"/>
      <w:lvlText w:val="•"/>
      <w:lvlJc w:val="left"/>
      <w:pPr>
        <w:ind w:left="4854"/>
      </w:pPr>
      <w:rPr>
        <w:rFonts w:ascii="Times New Roman" w:eastAsia="Times New Roman" w:hAnsi="Times New Roman"/>
        <w:b w:val="0"/>
        <w:i w:val="0"/>
        <w:strike w:val="0"/>
        <w:dstrike w:val="0"/>
        <w:color w:val="000000"/>
        <w:sz w:val="24"/>
        <w:u w:val="none" w:color="000000"/>
        <w:vertAlign w:val="baseline"/>
      </w:rPr>
    </w:lvl>
    <w:lvl w:ilvl="7" w:tplc="D5C0C808">
      <w:start w:val="1"/>
      <w:numFmt w:val="bullet"/>
      <w:lvlText w:val="o"/>
      <w:lvlJc w:val="left"/>
      <w:pPr>
        <w:ind w:left="5574"/>
      </w:pPr>
      <w:rPr>
        <w:rFonts w:ascii="Times New Roman" w:eastAsia="Times New Roman" w:hAnsi="Times New Roman"/>
        <w:b w:val="0"/>
        <w:i w:val="0"/>
        <w:strike w:val="0"/>
        <w:dstrike w:val="0"/>
        <w:color w:val="000000"/>
        <w:sz w:val="24"/>
        <w:u w:val="none" w:color="000000"/>
        <w:vertAlign w:val="baseline"/>
      </w:rPr>
    </w:lvl>
    <w:lvl w:ilvl="8" w:tplc="87DA4CF4">
      <w:start w:val="1"/>
      <w:numFmt w:val="bullet"/>
      <w:lvlText w:val="▪"/>
      <w:lvlJc w:val="left"/>
      <w:pPr>
        <w:ind w:left="6294"/>
      </w:pPr>
      <w:rPr>
        <w:rFonts w:ascii="Times New Roman" w:eastAsia="Times New Roman" w:hAnsi="Times New Roman"/>
        <w:b w:val="0"/>
        <w:i w:val="0"/>
        <w:strike w:val="0"/>
        <w:dstrike w:val="0"/>
        <w:color w:val="000000"/>
        <w:sz w:val="24"/>
        <w:u w:val="none" w:color="000000"/>
        <w:vertAlign w:val="baseline"/>
      </w:rPr>
    </w:lvl>
  </w:abstractNum>
  <w:num w:numId="1">
    <w:abstractNumId w:val="2"/>
  </w:num>
  <w:num w:numId="2">
    <w:abstractNumId w:val="0"/>
  </w:num>
  <w:num w:numId="3">
    <w:abstractNumId w:val="1"/>
  </w:num>
  <w:num w:numId="4">
    <w:abstractNumId w:val="2"/>
  </w:num>
  <w:num w:numId="5">
    <w:abstractNumId w:val="0"/>
  </w:num>
  <w:num w:numId="6">
    <w:abstractNumId w:val="1"/>
  </w:num>
  <w:num w:numId="7">
    <w:abstractNumId w:val="2"/>
  </w:num>
  <w:num w:numId="8">
    <w:abstractNumId w:val="0"/>
  </w:num>
  <w:num w:numId="9">
    <w:abstractNumId w:val="37"/>
  </w:num>
  <w:num w:numId="10">
    <w:abstractNumId w:val="11"/>
  </w:num>
  <w:num w:numId="11">
    <w:abstractNumId w:val="38"/>
  </w:num>
  <w:num w:numId="12">
    <w:abstractNumId w:val="11"/>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4">
    <w:abstractNumId w:val="8"/>
  </w:num>
  <w:num w:numId="15">
    <w:abstractNumId w:val="19"/>
  </w:num>
  <w:num w:numId="16">
    <w:abstractNumId w:val="13"/>
  </w:num>
  <w:num w:numId="17">
    <w:abstractNumId w:val="12"/>
  </w:num>
  <w:num w:numId="18">
    <w:abstractNumId w:val="41"/>
  </w:num>
  <w:num w:numId="19">
    <w:abstractNumId w:val="25"/>
  </w:num>
  <w:num w:numId="20">
    <w:abstractNumId w:val="20"/>
  </w:num>
  <w:num w:numId="21">
    <w:abstractNumId w:val="5"/>
  </w:num>
  <w:num w:numId="22">
    <w:abstractNumId w:val="17"/>
  </w:num>
  <w:num w:numId="23">
    <w:abstractNumId w:val="45"/>
  </w:num>
  <w:num w:numId="24">
    <w:abstractNumId w:val="29"/>
  </w:num>
  <w:num w:numId="25">
    <w:abstractNumId w:val="42"/>
  </w:num>
  <w:num w:numId="26">
    <w:abstractNumId w:val="40"/>
  </w:num>
  <w:num w:numId="27">
    <w:abstractNumId w:val="7"/>
  </w:num>
  <w:num w:numId="28">
    <w:abstractNumId w:val="10"/>
  </w:num>
  <w:num w:numId="29">
    <w:abstractNumId w:val="30"/>
  </w:num>
  <w:num w:numId="30">
    <w:abstractNumId w:val="36"/>
  </w:num>
  <w:num w:numId="31">
    <w:abstractNumId w:val="22"/>
  </w:num>
  <w:num w:numId="32">
    <w:abstractNumId w:val="27"/>
  </w:num>
  <w:num w:numId="33">
    <w:abstractNumId w:val="16"/>
  </w:num>
  <w:num w:numId="34">
    <w:abstractNumId w:val="26"/>
  </w:num>
  <w:num w:numId="35">
    <w:abstractNumId w:val="1"/>
  </w:num>
  <w:num w:numId="36">
    <w:abstractNumId w:val="15"/>
  </w:num>
  <w:num w:numId="37">
    <w:abstractNumId w:val="18"/>
  </w:num>
  <w:num w:numId="38">
    <w:abstractNumId w:val="31"/>
  </w:num>
  <w:num w:numId="39">
    <w:abstractNumId w:val="6"/>
  </w:num>
  <w:num w:numId="40">
    <w:abstractNumId w:val="9"/>
  </w:num>
  <w:num w:numId="41">
    <w:abstractNumId w:val="14"/>
  </w:num>
  <w:num w:numId="42">
    <w:abstractNumId w:val="44"/>
  </w:num>
  <w:num w:numId="43">
    <w:abstractNumId w:val="28"/>
  </w:num>
  <w:num w:numId="44">
    <w:abstractNumId w:val="35"/>
  </w:num>
  <w:num w:numId="45">
    <w:abstractNumId w:val="23"/>
  </w:num>
  <w:num w:numId="46">
    <w:abstractNumId w:val="21"/>
  </w:num>
  <w:num w:numId="47">
    <w:abstractNumId w:val="24"/>
  </w:num>
  <w:num w:numId="48">
    <w:abstractNumId w:val="32"/>
  </w:num>
  <w:num w:numId="49">
    <w:abstractNumId w:val="34"/>
  </w:num>
  <w:num w:numId="50">
    <w:abstractNumId w:val="43"/>
  </w:num>
  <w:num w:numId="51">
    <w:abstractNumId w:val="33"/>
  </w:num>
  <w:num w:numId="52">
    <w:abstractNumId w:val="3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008"/>
  <w:defaultTabStop w:val="720"/>
  <w:hyphenationZone w:val="425"/>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1104"/>
    <w:rsid w:val="000001F7"/>
    <w:rsid w:val="000003FD"/>
    <w:rsid w:val="00000C32"/>
    <w:rsid w:val="00000DB2"/>
    <w:rsid w:val="000014E0"/>
    <w:rsid w:val="00001FE8"/>
    <w:rsid w:val="000026FA"/>
    <w:rsid w:val="0000296B"/>
    <w:rsid w:val="00003872"/>
    <w:rsid w:val="000038A3"/>
    <w:rsid w:val="00003AD3"/>
    <w:rsid w:val="00005600"/>
    <w:rsid w:val="00005F40"/>
    <w:rsid w:val="00006484"/>
    <w:rsid w:val="0000771F"/>
    <w:rsid w:val="000077A5"/>
    <w:rsid w:val="00007B44"/>
    <w:rsid w:val="000103F9"/>
    <w:rsid w:val="000106BA"/>
    <w:rsid w:val="00010ED6"/>
    <w:rsid w:val="000110C4"/>
    <w:rsid w:val="000115B2"/>
    <w:rsid w:val="00011CAB"/>
    <w:rsid w:val="00012907"/>
    <w:rsid w:val="00012C2B"/>
    <w:rsid w:val="00012F03"/>
    <w:rsid w:val="00013504"/>
    <w:rsid w:val="00013961"/>
    <w:rsid w:val="00013A27"/>
    <w:rsid w:val="00013AEE"/>
    <w:rsid w:val="000147E1"/>
    <w:rsid w:val="00015A61"/>
    <w:rsid w:val="0001628C"/>
    <w:rsid w:val="00017B7A"/>
    <w:rsid w:val="00017C96"/>
    <w:rsid w:val="00020DB8"/>
    <w:rsid w:val="000214CE"/>
    <w:rsid w:val="00021B81"/>
    <w:rsid w:val="00021E76"/>
    <w:rsid w:val="00022DA7"/>
    <w:rsid w:val="00022DAE"/>
    <w:rsid w:val="00022FDF"/>
    <w:rsid w:val="00024B6C"/>
    <w:rsid w:val="0002597E"/>
    <w:rsid w:val="000261D0"/>
    <w:rsid w:val="0002620E"/>
    <w:rsid w:val="00026436"/>
    <w:rsid w:val="000274D0"/>
    <w:rsid w:val="0002792D"/>
    <w:rsid w:val="000306D3"/>
    <w:rsid w:val="000307D9"/>
    <w:rsid w:val="00030AD8"/>
    <w:rsid w:val="00030DF5"/>
    <w:rsid w:val="00031281"/>
    <w:rsid w:val="0003163B"/>
    <w:rsid w:val="00032AA8"/>
    <w:rsid w:val="00034801"/>
    <w:rsid w:val="00034919"/>
    <w:rsid w:val="00037452"/>
    <w:rsid w:val="000405CC"/>
    <w:rsid w:val="00040737"/>
    <w:rsid w:val="00040C02"/>
    <w:rsid w:val="00040F37"/>
    <w:rsid w:val="000414AF"/>
    <w:rsid w:val="00041610"/>
    <w:rsid w:val="000421C3"/>
    <w:rsid w:val="000424DE"/>
    <w:rsid w:val="00042AB0"/>
    <w:rsid w:val="00043436"/>
    <w:rsid w:val="00043539"/>
    <w:rsid w:val="00043DAB"/>
    <w:rsid w:val="00043E22"/>
    <w:rsid w:val="00044AB0"/>
    <w:rsid w:val="000464B6"/>
    <w:rsid w:val="000465EB"/>
    <w:rsid w:val="00047194"/>
    <w:rsid w:val="000472FD"/>
    <w:rsid w:val="000474F7"/>
    <w:rsid w:val="00047DE8"/>
    <w:rsid w:val="00050D3B"/>
    <w:rsid w:val="000513AC"/>
    <w:rsid w:val="00051541"/>
    <w:rsid w:val="0005249D"/>
    <w:rsid w:val="00052B37"/>
    <w:rsid w:val="00052FC4"/>
    <w:rsid w:val="00053508"/>
    <w:rsid w:val="0005383C"/>
    <w:rsid w:val="00053841"/>
    <w:rsid w:val="00053868"/>
    <w:rsid w:val="00055322"/>
    <w:rsid w:val="00055E32"/>
    <w:rsid w:val="00055FF8"/>
    <w:rsid w:val="0005635B"/>
    <w:rsid w:val="00057145"/>
    <w:rsid w:val="00057518"/>
    <w:rsid w:val="00057D00"/>
    <w:rsid w:val="0006059E"/>
    <w:rsid w:val="00060C1F"/>
    <w:rsid w:val="000610B2"/>
    <w:rsid w:val="000619D2"/>
    <w:rsid w:val="0006306F"/>
    <w:rsid w:val="00063BF1"/>
    <w:rsid w:val="00063E0F"/>
    <w:rsid w:val="00064DBD"/>
    <w:rsid w:val="00064F3A"/>
    <w:rsid w:val="00065030"/>
    <w:rsid w:val="00065F4A"/>
    <w:rsid w:val="00066F38"/>
    <w:rsid w:val="0006713E"/>
    <w:rsid w:val="000712BA"/>
    <w:rsid w:val="000713B8"/>
    <w:rsid w:val="00071568"/>
    <w:rsid w:val="00071A7D"/>
    <w:rsid w:val="000726A4"/>
    <w:rsid w:val="000732E6"/>
    <w:rsid w:val="00073D8A"/>
    <w:rsid w:val="00073E80"/>
    <w:rsid w:val="000742FA"/>
    <w:rsid w:val="00074BEF"/>
    <w:rsid w:val="00075486"/>
    <w:rsid w:val="000754C1"/>
    <w:rsid w:val="000764E1"/>
    <w:rsid w:val="0007662B"/>
    <w:rsid w:val="00076974"/>
    <w:rsid w:val="00077917"/>
    <w:rsid w:val="00077934"/>
    <w:rsid w:val="0008038A"/>
    <w:rsid w:val="00080F1E"/>
    <w:rsid w:val="00081071"/>
    <w:rsid w:val="0008146D"/>
    <w:rsid w:val="00081FCB"/>
    <w:rsid w:val="00082370"/>
    <w:rsid w:val="0008248F"/>
    <w:rsid w:val="00082BA6"/>
    <w:rsid w:val="00082CBE"/>
    <w:rsid w:val="0008396E"/>
    <w:rsid w:val="00084F62"/>
    <w:rsid w:val="000854A4"/>
    <w:rsid w:val="00085D30"/>
    <w:rsid w:val="00085EA9"/>
    <w:rsid w:val="00085ED5"/>
    <w:rsid w:val="00086F57"/>
    <w:rsid w:val="000875DF"/>
    <w:rsid w:val="00087C82"/>
    <w:rsid w:val="00087FD0"/>
    <w:rsid w:val="00090D9B"/>
    <w:rsid w:val="0009139B"/>
    <w:rsid w:val="000913E1"/>
    <w:rsid w:val="00091677"/>
    <w:rsid w:val="00092289"/>
    <w:rsid w:val="000934CF"/>
    <w:rsid w:val="000940E9"/>
    <w:rsid w:val="00094CCD"/>
    <w:rsid w:val="00094EA5"/>
    <w:rsid w:val="000970EC"/>
    <w:rsid w:val="00097567"/>
    <w:rsid w:val="00097FDC"/>
    <w:rsid w:val="000A0589"/>
    <w:rsid w:val="000A0DE1"/>
    <w:rsid w:val="000A12B4"/>
    <w:rsid w:val="000A217A"/>
    <w:rsid w:val="000A2242"/>
    <w:rsid w:val="000A273C"/>
    <w:rsid w:val="000A2D44"/>
    <w:rsid w:val="000A3782"/>
    <w:rsid w:val="000A3BAD"/>
    <w:rsid w:val="000A45AB"/>
    <w:rsid w:val="000A5421"/>
    <w:rsid w:val="000A6811"/>
    <w:rsid w:val="000A6BCF"/>
    <w:rsid w:val="000A78A6"/>
    <w:rsid w:val="000A7DC8"/>
    <w:rsid w:val="000B00C4"/>
    <w:rsid w:val="000B11C6"/>
    <w:rsid w:val="000B250A"/>
    <w:rsid w:val="000B363B"/>
    <w:rsid w:val="000B3A59"/>
    <w:rsid w:val="000B3EA7"/>
    <w:rsid w:val="000B4466"/>
    <w:rsid w:val="000B4CB7"/>
    <w:rsid w:val="000B6539"/>
    <w:rsid w:val="000B6DB9"/>
    <w:rsid w:val="000B6DFA"/>
    <w:rsid w:val="000B727B"/>
    <w:rsid w:val="000B7EF6"/>
    <w:rsid w:val="000C0FDF"/>
    <w:rsid w:val="000C114F"/>
    <w:rsid w:val="000C2091"/>
    <w:rsid w:val="000C2126"/>
    <w:rsid w:val="000C294E"/>
    <w:rsid w:val="000C2C58"/>
    <w:rsid w:val="000C2CBE"/>
    <w:rsid w:val="000C3087"/>
    <w:rsid w:val="000C3323"/>
    <w:rsid w:val="000C376A"/>
    <w:rsid w:val="000C38AD"/>
    <w:rsid w:val="000C3A28"/>
    <w:rsid w:val="000C3DD6"/>
    <w:rsid w:val="000C3F4A"/>
    <w:rsid w:val="000C44ED"/>
    <w:rsid w:val="000C4B59"/>
    <w:rsid w:val="000C4CED"/>
    <w:rsid w:val="000C52F0"/>
    <w:rsid w:val="000C53C3"/>
    <w:rsid w:val="000C56F1"/>
    <w:rsid w:val="000C5B49"/>
    <w:rsid w:val="000C6799"/>
    <w:rsid w:val="000C69F2"/>
    <w:rsid w:val="000C72BF"/>
    <w:rsid w:val="000C7DE3"/>
    <w:rsid w:val="000D04CB"/>
    <w:rsid w:val="000D04E6"/>
    <w:rsid w:val="000D0843"/>
    <w:rsid w:val="000D08D0"/>
    <w:rsid w:val="000D2331"/>
    <w:rsid w:val="000D2F23"/>
    <w:rsid w:val="000D326F"/>
    <w:rsid w:val="000D378E"/>
    <w:rsid w:val="000D3E01"/>
    <w:rsid w:val="000D42B5"/>
    <w:rsid w:val="000D5A42"/>
    <w:rsid w:val="000D5B21"/>
    <w:rsid w:val="000D5FAB"/>
    <w:rsid w:val="000D6489"/>
    <w:rsid w:val="000D6E8D"/>
    <w:rsid w:val="000D7B4B"/>
    <w:rsid w:val="000E0C04"/>
    <w:rsid w:val="000E1039"/>
    <w:rsid w:val="000E1971"/>
    <w:rsid w:val="000E2AAB"/>
    <w:rsid w:val="000E3285"/>
    <w:rsid w:val="000E331F"/>
    <w:rsid w:val="000E3569"/>
    <w:rsid w:val="000E3A74"/>
    <w:rsid w:val="000E3DDF"/>
    <w:rsid w:val="000E4615"/>
    <w:rsid w:val="000E675F"/>
    <w:rsid w:val="000E6E15"/>
    <w:rsid w:val="000E70A0"/>
    <w:rsid w:val="000E7E16"/>
    <w:rsid w:val="000F178B"/>
    <w:rsid w:val="000F19D0"/>
    <w:rsid w:val="000F1F6D"/>
    <w:rsid w:val="000F2BAA"/>
    <w:rsid w:val="000F3245"/>
    <w:rsid w:val="000F3AE4"/>
    <w:rsid w:val="000F3C45"/>
    <w:rsid w:val="000F48C9"/>
    <w:rsid w:val="000F5C13"/>
    <w:rsid w:val="000F5DBE"/>
    <w:rsid w:val="000F63D2"/>
    <w:rsid w:val="00100151"/>
    <w:rsid w:val="00101086"/>
    <w:rsid w:val="001013AF"/>
    <w:rsid w:val="00101706"/>
    <w:rsid w:val="001022A4"/>
    <w:rsid w:val="00102875"/>
    <w:rsid w:val="001034C8"/>
    <w:rsid w:val="001036DA"/>
    <w:rsid w:val="001037FC"/>
    <w:rsid w:val="00103856"/>
    <w:rsid w:val="001045C9"/>
    <w:rsid w:val="001048BA"/>
    <w:rsid w:val="001049AC"/>
    <w:rsid w:val="001059F9"/>
    <w:rsid w:val="00106762"/>
    <w:rsid w:val="00106940"/>
    <w:rsid w:val="00106D2D"/>
    <w:rsid w:val="00107D1D"/>
    <w:rsid w:val="001114BB"/>
    <w:rsid w:val="001117B2"/>
    <w:rsid w:val="00112229"/>
    <w:rsid w:val="0011395E"/>
    <w:rsid w:val="00113C8C"/>
    <w:rsid w:val="00113DB7"/>
    <w:rsid w:val="00113E4D"/>
    <w:rsid w:val="001142B0"/>
    <w:rsid w:val="00114753"/>
    <w:rsid w:val="00114901"/>
    <w:rsid w:val="0011523B"/>
    <w:rsid w:val="0011587B"/>
    <w:rsid w:val="00115AA2"/>
    <w:rsid w:val="00115F2D"/>
    <w:rsid w:val="001200B4"/>
    <w:rsid w:val="0012137A"/>
    <w:rsid w:val="00121845"/>
    <w:rsid w:val="00121E4C"/>
    <w:rsid w:val="00121FF2"/>
    <w:rsid w:val="001239CF"/>
    <w:rsid w:val="001244A7"/>
    <w:rsid w:val="00124605"/>
    <w:rsid w:val="00124DB5"/>
    <w:rsid w:val="00125122"/>
    <w:rsid w:val="00125229"/>
    <w:rsid w:val="0012601A"/>
    <w:rsid w:val="00126C4E"/>
    <w:rsid w:val="00126CAD"/>
    <w:rsid w:val="00127119"/>
    <w:rsid w:val="00127705"/>
    <w:rsid w:val="00127B26"/>
    <w:rsid w:val="0013062F"/>
    <w:rsid w:val="001307C6"/>
    <w:rsid w:val="0013086D"/>
    <w:rsid w:val="001309B3"/>
    <w:rsid w:val="001316AE"/>
    <w:rsid w:val="00131B47"/>
    <w:rsid w:val="00131B4A"/>
    <w:rsid w:val="00131D71"/>
    <w:rsid w:val="001322AD"/>
    <w:rsid w:val="00132B0C"/>
    <w:rsid w:val="00132C95"/>
    <w:rsid w:val="00132EE7"/>
    <w:rsid w:val="0013307A"/>
    <w:rsid w:val="0013323B"/>
    <w:rsid w:val="00133939"/>
    <w:rsid w:val="00134D92"/>
    <w:rsid w:val="0013550B"/>
    <w:rsid w:val="00136407"/>
    <w:rsid w:val="00136780"/>
    <w:rsid w:val="00136797"/>
    <w:rsid w:val="001374B1"/>
    <w:rsid w:val="00140854"/>
    <w:rsid w:val="00140F6F"/>
    <w:rsid w:val="00141A50"/>
    <w:rsid w:val="00142130"/>
    <w:rsid w:val="00142285"/>
    <w:rsid w:val="00142428"/>
    <w:rsid w:val="0014299F"/>
    <w:rsid w:val="0014387F"/>
    <w:rsid w:val="00143D54"/>
    <w:rsid w:val="00144873"/>
    <w:rsid w:val="001449AE"/>
    <w:rsid w:val="00144DFD"/>
    <w:rsid w:val="0014576C"/>
    <w:rsid w:val="00145883"/>
    <w:rsid w:val="00145950"/>
    <w:rsid w:val="001459E8"/>
    <w:rsid w:val="00145B1F"/>
    <w:rsid w:val="00145C65"/>
    <w:rsid w:val="00146458"/>
    <w:rsid w:val="00146F30"/>
    <w:rsid w:val="001504A6"/>
    <w:rsid w:val="00150A5B"/>
    <w:rsid w:val="00150EA6"/>
    <w:rsid w:val="00151E47"/>
    <w:rsid w:val="00152349"/>
    <w:rsid w:val="00152B97"/>
    <w:rsid w:val="00153406"/>
    <w:rsid w:val="0015389B"/>
    <w:rsid w:val="00153D75"/>
    <w:rsid w:val="001546D4"/>
    <w:rsid w:val="00155286"/>
    <w:rsid w:val="001558C4"/>
    <w:rsid w:val="001559E5"/>
    <w:rsid w:val="00155AC8"/>
    <w:rsid w:val="00155DA4"/>
    <w:rsid w:val="001562AB"/>
    <w:rsid w:val="001578FD"/>
    <w:rsid w:val="00157952"/>
    <w:rsid w:val="0016021D"/>
    <w:rsid w:val="00160390"/>
    <w:rsid w:val="001615DF"/>
    <w:rsid w:val="00161634"/>
    <w:rsid w:val="00161C03"/>
    <w:rsid w:val="001621BB"/>
    <w:rsid w:val="001621E4"/>
    <w:rsid w:val="0016229F"/>
    <w:rsid w:val="00162545"/>
    <w:rsid w:val="00162D56"/>
    <w:rsid w:val="00164F81"/>
    <w:rsid w:val="0016516A"/>
    <w:rsid w:val="00165239"/>
    <w:rsid w:val="00165574"/>
    <w:rsid w:val="001657E9"/>
    <w:rsid w:val="001661E7"/>
    <w:rsid w:val="0016637D"/>
    <w:rsid w:val="00166FAA"/>
    <w:rsid w:val="001676C5"/>
    <w:rsid w:val="001677F2"/>
    <w:rsid w:val="001700F8"/>
    <w:rsid w:val="001704C2"/>
    <w:rsid w:val="00170BED"/>
    <w:rsid w:val="0017143D"/>
    <w:rsid w:val="00171FDF"/>
    <w:rsid w:val="00171FF9"/>
    <w:rsid w:val="00172836"/>
    <w:rsid w:val="0017319A"/>
    <w:rsid w:val="001736CB"/>
    <w:rsid w:val="00173C75"/>
    <w:rsid w:val="00173D9D"/>
    <w:rsid w:val="001744BA"/>
    <w:rsid w:val="00174CFB"/>
    <w:rsid w:val="00175CD8"/>
    <w:rsid w:val="0017603C"/>
    <w:rsid w:val="0017670E"/>
    <w:rsid w:val="0017683A"/>
    <w:rsid w:val="0017691B"/>
    <w:rsid w:val="00176EB5"/>
    <w:rsid w:val="00180B1D"/>
    <w:rsid w:val="00180EB5"/>
    <w:rsid w:val="00183254"/>
    <w:rsid w:val="00183423"/>
    <w:rsid w:val="00183434"/>
    <w:rsid w:val="00183703"/>
    <w:rsid w:val="001842E2"/>
    <w:rsid w:val="00184B21"/>
    <w:rsid w:val="00185437"/>
    <w:rsid w:val="00185509"/>
    <w:rsid w:val="00185B7C"/>
    <w:rsid w:val="00186DB5"/>
    <w:rsid w:val="0018721F"/>
    <w:rsid w:val="00187B05"/>
    <w:rsid w:val="00187C28"/>
    <w:rsid w:val="00187C92"/>
    <w:rsid w:val="0019082B"/>
    <w:rsid w:val="00190DEC"/>
    <w:rsid w:val="00191E8F"/>
    <w:rsid w:val="0019302F"/>
    <w:rsid w:val="00193262"/>
    <w:rsid w:val="00193A25"/>
    <w:rsid w:val="00194182"/>
    <w:rsid w:val="0019436B"/>
    <w:rsid w:val="00194BEE"/>
    <w:rsid w:val="001953BC"/>
    <w:rsid w:val="001954E8"/>
    <w:rsid w:val="0019569C"/>
    <w:rsid w:val="00195BAC"/>
    <w:rsid w:val="00196396"/>
    <w:rsid w:val="001963A9"/>
    <w:rsid w:val="001963F8"/>
    <w:rsid w:val="00196E9D"/>
    <w:rsid w:val="00197578"/>
    <w:rsid w:val="00197C4B"/>
    <w:rsid w:val="001A00AC"/>
    <w:rsid w:val="001A056C"/>
    <w:rsid w:val="001A0E2D"/>
    <w:rsid w:val="001A1F62"/>
    <w:rsid w:val="001A31AE"/>
    <w:rsid w:val="001A363F"/>
    <w:rsid w:val="001A3689"/>
    <w:rsid w:val="001A3D92"/>
    <w:rsid w:val="001A43AA"/>
    <w:rsid w:val="001A43E9"/>
    <w:rsid w:val="001A4536"/>
    <w:rsid w:val="001A60EB"/>
    <w:rsid w:val="001A6942"/>
    <w:rsid w:val="001A6F60"/>
    <w:rsid w:val="001A7564"/>
    <w:rsid w:val="001B14B1"/>
    <w:rsid w:val="001B1546"/>
    <w:rsid w:val="001B1916"/>
    <w:rsid w:val="001B1C3F"/>
    <w:rsid w:val="001B1EFC"/>
    <w:rsid w:val="001B23DE"/>
    <w:rsid w:val="001B243A"/>
    <w:rsid w:val="001B2D99"/>
    <w:rsid w:val="001B4D0C"/>
    <w:rsid w:val="001B4F72"/>
    <w:rsid w:val="001B62C0"/>
    <w:rsid w:val="001B638A"/>
    <w:rsid w:val="001B75EB"/>
    <w:rsid w:val="001C0C59"/>
    <w:rsid w:val="001C0C74"/>
    <w:rsid w:val="001C2F73"/>
    <w:rsid w:val="001C2FE2"/>
    <w:rsid w:val="001C33B0"/>
    <w:rsid w:val="001C3628"/>
    <w:rsid w:val="001C36F0"/>
    <w:rsid w:val="001C37AE"/>
    <w:rsid w:val="001C3814"/>
    <w:rsid w:val="001C3977"/>
    <w:rsid w:val="001C41B3"/>
    <w:rsid w:val="001C4692"/>
    <w:rsid w:val="001C4AB7"/>
    <w:rsid w:val="001C5263"/>
    <w:rsid w:val="001C5CDD"/>
    <w:rsid w:val="001C5D73"/>
    <w:rsid w:val="001C630A"/>
    <w:rsid w:val="001C6B63"/>
    <w:rsid w:val="001C74BC"/>
    <w:rsid w:val="001C7EFF"/>
    <w:rsid w:val="001D0D06"/>
    <w:rsid w:val="001D0E01"/>
    <w:rsid w:val="001D2178"/>
    <w:rsid w:val="001D395C"/>
    <w:rsid w:val="001D475D"/>
    <w:rsid w:val="001D4F0F"/>
    <w:rsid w:val="001D5720"/>
    <w:rsid w:val="001D5D4C"/>
    <w:rsid w:val="001D6086"/>
    <w:rsid w:val="001D64EC"/>
    <w:rsid w:val="001D659D"/>
    <w:rsid w:val="001D6F77"/>
    <w:rsid w:val="001D7460"/>
    <w:rsid w:val="001E1210"/>
    <w:rsid w:val="001E1520"/>
    <w:rsid w:val="001E1982"/>
    <w:rsid w:val="001E3DAD"/>
    <w:rsid w:val="001E4F47"/>
    <w:rsid w:val="001E51F4"/>
    <w:rsid w:val="001E53EC"/>
    <w:rsid w:val="001E5636"/>
    <w:rsid w:val="001E5A43"/>
    <w:rsid w:val="001E614A"/>
    <w:rsid w:val="001E7BF5"/>
    <w:rsid w:val="001F0120"/>
    <w:rsid w:val="001F08FF"/>
    <w:rsid w:val="001F0EF9"/>
    <w:rsid w:val="001F2109"/>
    <w:rsid w:val="001F281B"/>
    <w:rsid w:val="001F34F6"/>
    <w:rsid w:val="001F3884"/>
    <w:rsid w:val="001F491B"/>
    <w:rsid w:val="001F4E89"/>
    <w:rsid w:val="001F4F7C"/>
    <w:rsid w:val="001F59BA"/>
    <w:rsid w:val="001F5AB2"/>
    <w:rsid w:val="001F66F6"/>
    <w:rsid w:val="001F6869"/>
    <w:rsid w:val="001F68A6"/>
    <w:rsid w:val="001F7919"/>
    <w:rsid w:val="00200C10"/>
    <w:rsid w:val="002018E5"/>
    <w:rsid w:val="00201FC7"/>
    <w:rsid w:val="002022FC"/>
    <w:rsid w:val="0020255B"/>
    <w:rsid w:val="00202814"/>
    <w:rsid w:val="002028E8"/>
    <w:rsid w:val="00202A23"/>
    <w:rsid w:val="00203214"/>
    <w:rsid w:val="002036A7"/>
    <w:rsid w:val="002036CA"/>
    <w:rsid w:val="00204850"/>
    <w:rsid w:val="00204981"/>
    <w:rsid w:val="00204AD0"/>
    <w:rsid w:val="00204D37"/>
    <w:rsid w:val="002051EA"/>
    <w:rsid w:val="00205985"/>
    <w:rsid w:val="00206305"/>
    <w:rsid w:val="002102BD"/>
    <w:rsid w:val="00212943"/>
    <w:rsid w:val="0021306C"/>
    <w:rsid w:val="00213C73"/>
    <w:rsid w:val="00213F7E"/>
    <w:rsid w:val="00214301"/>
    <w:rsid w:val="0021446D"/>
    <w:rsid w:val="00214ACC"/>
    <w:rsid w:val="0021513A"/>
    <w:rsid w:val="002154CE"/>
    <w:rsid w:val="0021666E"/>
    <w:rsid w:val="00220F93"/>
    <w:rsid w:val="00221E59"/>
    <w:rsid w:val="0022211B"/>
    <w:rsid w:val="00222690"/>
    <w:rsid w:val="0022269B"/>
    <w:rsid w:val="00222C2D"/>
    <w:rsid w:val="00222EA2"/>
    <w:rsid w:val="00222F19"/>
    <w:rsid w:val="002240A8"/>
    <w:rsid w:val="00224339"/>
    <w:rsid w:val="00224BD1"/>
    <w:rsid w:val="00224F4E"/>
    <w:rsid w:val="00226894"/>
    <w:rsid w:val="002275CF"/>
    <w:rsid w:val="002279DA"/>
    <w:rsid w:val="0023138D"/>
    <w:rsid w:val="00232816"/>
    <w:rsid w:val="00234EB9"/>
    <w:rsid w:val="0023535D"/>
    <w:rsid w:val="00235DC8"/>
    <w:rsid w:val="00235F6A"/>
    <w:rsid w:val="0023600F"/>
    <w:rsid w:val="00236142"/>
    <w:rsid w:val="0023663A"/>
    <w:rsid w:val="00236F6C"/>
    <w:rsid w:val="00237135"/>
    <w:rsid w:val="00240582"/>
    <w:rsid w:val="00240E98"/>
    <w:rsid w:val="002414C8"/>
    <w:rsid w:val="0024158E"/>
    <w:rsid w:val="002418BB"/>
    <w:rsid w:val="00242402"/>
    <w:rsid w:val="00242A6E"/>
    <w:rsid w:val="00242FFD"/>
    <w:rsid w:val="0024350F"/>
    <w:rsid w:val="00243CC6"/>
    <w:rsid w:val="002444A5"/>
    <w:rsid w:val="00245052"/>
    <w:rsid w:val="00245214"/>
    <w:rsid w:val="002457EB"/>
    <w:rsid w:val="00245A09"/>
    <w:rsid w:val="00246B18"/>
    <w:rsid w:val="00246F4B"/>
    <w:rsid w:val="002504BE"/>
    <w:rsid w:val="00250533"/>
    <w:rsid w:val="00251473"/>
    <w:rsid w:val="00251602"/>
    <w:rsid w:val="00251E68"/>
    <w:rsid w:val="002526CB"/>
    <w:rsid w:val="00252A99"/>
    <w:rsid w:val="00252E11"/>
    <w:rsid w:val="00252EE6"/>
    <w:rsid w:val="002535E9"/>
    <w:rsid w:val="00253D45"/>
    <w:rsid w:val="00256272"/>
    <w:rsid w:val="002562FD"/>
    <w:rsid w:val="0025685F"/>
    <w:rsid w:val="002574D2"/>
    <w:rsid w:val="00260696"/>
    <w:rsid w:val="00260A28"/>
    <w:rsid w:val="00261FC1"/>
    <w:rsid w:val="00262903"/>
    <w:rsid w:val="00262B4A"/>
    <w:rsid w:val="00263217"/>
    <w:rsid w:val="00263E62"/>
    <w:rsid w:val="00264A23"/>
    <w:rsid w:val="0026551E"/>
    <w:rsid w:val="0026611E"/>
    <w:rsid w:val="002666DA"/>
    <w:rsid w:val="00266818"/>
    <w:rsid w:val="002669E7"/>
    <w:rsid w:val="002678F2"/>
    <w:rsid w:val="00267D22"/>
    <w:rsid w:val="00267D59"/>
    <w:rsid w:val="002704E0"/>
    <w:rsid w:val="0027063A"/>
    <w:rsid w:val="00271169"/>
    <w:rsid w:val="00272332"/>
    <w:rsid w:val="0027362F"/>
    <w:rsid w:val="0027380F"/>
    <w:rsid w:val="0027381F"/>
    <w:rsid w:val="002739F5"/>
    <w:rsid w:val="00273D1C"/>
    <w:rsid w:val="0027410C"/>
    <w:rsid w:val="002742F3"/>
    <w:rsid w:val="00274E6E"/>
    <w:rsid w:val="00275347"/>
    <w:rsid w:val="00275584"/>
    <w:rsid w:val="00276257"/>
    <w:rsid w:val="0027640B"/>
    <w:rsid w:val="00276758"/>
    <w:rsid w:val="00277BD2"/>
    <w:rsid w:val="00280424"/>
    <w:rsid w:val="00280912"/>
    <w:rsid w:val="00280F22"/>
    <w:rsid w:val="002817BC"/>
    <w:rsid w:val="002819FE"/>
    <w:rsid w:val="002845E2"/>
    <w:rsid w:val="00284E90"/>
    <w:rsid w:val="00286330"/>
    <w:rsid w:val="00286662"/>
    <w:rsid w:val="0028668D"/>
    <w:rsid w:val="00287108"/>
    <w:rsid w:val="002877D9"/>
    <w:rsid w:val="00287D63"/>
    <w:rsid w:val="00290CFA"/>
    <w:rsid w:val="0029212E"/>
    <w:rsid w:val="002928E4"/>
    <w:rsid w:val="00293A13"/>
    <w:rsid w:val="00293B9B"/>
    <w:rsid w:val="00293ECD"/>
    <w:rsid w:val="00295282"/>
    <w:rsid w:val="00295513"/>
    <w:rsid w:val="002977FB"/>
    <w:rsid w:val="002A10DC"/>
    <w:rsid w:val="002A13A2"/>
    <w:rsid w:val="002A1B16"/>
    <w:rsid w:val="002A32F4"/>
    <w:rsid w:val="002A3B27"/>
    <w:rsid w:val="002A40A0"/>
    <w:rsid w:val="002A623D"/>
    <w:rsid w:val="002A7B59"/>
    <w:rsid w:val="002A7C82"/>
    <w:rsid w:val="002A7D1D"/>
    <w:rsid w:val="002B139C"/>
    <w:rsid w:val="002B19CE"/>
    <w:rsid w:val="002B1B8B"/>
    <w:rsid w:val="002B1CCB"/>
    <w:rsid w:val="002B1D8E"/>
    <w:rsid w:val="002B2FF1"/>
    <w:rsid w:val="002B3009"/>
    <w:rsid w:val="002B30B3"/>
    <w:rsid w:val="002B39D0"/>
    <w:rsid w:val="002B4059"/>
    <w:rsid w:val="002B4ACA"/>
    <w:rsid w:val="002B4E52"/>
    <w:rsid w:val="002B500C"/>
    <w:rsid w:val="002B54B9"/>
    <w:rsid w:val="002B6054"/>
    <w:rsid w:val="002B6378"/>
    <w:rsid w:val="002C09E5"/>
    <w:rsid w:val="002C1656"/>
    <w:rsid w:val="002C1F57"/>
    <w:rsid w:val="002C2084"/>
    <w:rsid w:val="002C2C1E"/>
    <w:rsid w:val="002C31FA"/>
    <w:rsid w:val="002C38DD"/>
    <w:rsid w:val="002C3E98"/>
    <w:rsid w:val="002C4100"/>
    <w:rsid w:val="002C4F3F"/>
    <w:rsid w:val="002C5508"/>
    <w:rsid w:val="002C60D9"/>
    <w:rsid w:val="002C74C2"/>
    <w:rsid w:val="002C7782"/>
    <w:rsid w:val="002C7C91"/>
    <w:rsid w:val="002C7FA1"/>
    <w:rsid w:val="002D06F8"/>
    <w:rsid w:val="002D0892"/>
    <w:rsid w:val="002D2AF1"/>
    <w:rsid w:val="002D3040"/>
    <w:rsid w:val="002D3217"/>
    <w:rsid w:val="002D40F5"/>
    <w:rsid w:val="002D4496"/>
    <w:rsid w:val="002D466B"/>
    <w:rsid w:val="002D4E42"/>
    <w:rsid w:val="002D4FAF"/>
    <w:rsid w:val="002D5FBB"/>
    <w:rsid w:val="002D6210"/>
    <w:rsid w:val="002D7133"/>
    <w:rsid w:val="002D73B9"/>
    <w:rsid w:val="002E063F"/>
    <w:rsid w:val="002E073D"/>
    <w:rsid w:val="002E1743"/>
    <w:rsid w:val="002E2290"/>
    <w:rsid w:val="002E2EE3"/>
    <w:rsid w:val="002E3B81"/>
    <w:rsid w:val="002E50C8"/>
    <w:rsid w:val="002E5932"/>
    <w:rsid w:val="002E6971"/>
    <w:rsid w:val="002E7901"/>
    <w:rsid w:val="002E7DDA"/>
    <w:rsid w:val="002F0F82"/>
    <w:rsid w:val="002F1C1A"/>
    <w:rsid w:val="002F282A"/>
    <w:rsid w:val="002F34C1"/>
    <w:rsid w:val="002F3619"/>
    <w:rsid w:val="002F4165"/>
    <w:rsid w:val="002F47C2"/>
    <w:rsid w:val="002F4862"/>
    <w:rsid w:val="002F53B2"/>
    <w:rsid w:val="002F55A3"/>
    <w:rsid w:val="002F55CC"/>
    <w:rsid w:val="002F6F0A"/>
    <w:rsid w:val="002F6FF6"/>
    <w:rsid w:val="002F7B7E"/>
    <w:rsid w:val="00300B0E"/>
    <w:rsid w:val="003024DE"/>
    <w:rsid w:val="003031BC"/>
    <w:rsid w:val="00303567"/>
    <w:rsid w:val="00304B41"/>
    <w:rsid w:val="00304F11"/>
    <w:rsid w:val="00306594"/>
    <w:rsid w:val="003065D8"/>
    <w:rsid w:val="00307953"/>
    <w:rsid w:val="00307A0F"/>
    <w:rsid w:val="00307CE0"/>
    <w:rsid w:val="00310386"/>
    <w:rsid w:val="00311724"/>
    <w:rsid w:val="00312051"/>
    <w:rsid w:val="0031300D"/>
    <w:rsid w:val="00313CC7"/>
    <w:rsid w:val="00314107"/>
    <w:rsid w:val="003144EB"/>
    <w:rsid w:val="00314EFB"/>
    <w:rsid w:val="00315212"/>
    <w:rsid w:val="0031558F"/>
    <w:rsid w:val="00315A0E"/>
    <w:rsid w:val="00315A4E"/>
    <w:rsid w:val="00315C38"/>
    <w:rsid w:val="00315EE6"/>
    <w:rsid w:val="003165A5"/>
    <w:rsid w:val="00316643"/>
    <w:rsid w:val="00316758"/>
    <w:rsid w:val="003179C5"/>
    <w:rsid w:val="00317A77"/>
    <w:rsid w:val="00320E80"/>
    <w:rsid w:val="00321EA0"/>
    <w:rsid w:val="0032211F"/>
    <w:rsid w:val="00322E12"/>
    <w:rsid w:val="00323BD5"/>
    <w:rsid w:val="0032404E"/>
    <w:rsid w:val="00324495"/>
    <w:rsid w:val="00324B60"/>
    <w:rsid w:val="00324CE5"/>
    <w:rsid w:val="0032543A"/>
    <w:rsid w:val="00326C4D"/>
    <w:rsid w:val="003272B0"/>
    <w:rsid w:val="00327A59"/>
    <w:rsid w:val="00327B4E"/>
    <w:rsid w:val="003308F6"/>
    <w:rsid w:val="00331381"/>
    <w:rsid w:val="00331E82"/>
    <w:rsid w:val="0033246C"/>
    <w:rsid w:val="0033284F"/>
    <w:rsid w:val="00334475"/>
    <w:rsid w:val="00334E87"/>
    <w:rsid w:val="00336417"/>
    <w:rsid w:val="00336426"/>
    <w:rsid w:val="0033644A"/>
    <w:rsid w:val="00336A10"/>
    <w:rsid w:val="00336B51"/>
    <w:rsid w:val="00336DBC"/>
    <w:rsid w:val="00337193"/>
    <w:rsid w:val="003377E0"/>
    <w:rsid w:val="00337F38"/>
    <w:rsid w:val="00340268"/>
    <w:rsid w:val="00340DE3"/>
    <w:rsid w:val="00341212"/>
    <w:rsid w:val="00341EB6"/>
    <w:rsid w:val="0034222A"/>
    <w:rsid w:val="00343C84"/>
    <w:rsid w:val="00344352"/>
    <w:rsid w:val="00344504"/>
    <w:rsid w:val="00345450"/>
    <w:rsid w:val="00345968"/>
    <w:rsid w:val="00345FE2"/>
    <w:rsid w:val="00346AC9"/>
    <w:rsid w:val="00346B27"/>
    <w:rsid w:val="00346B28"/>
    <w:rsid w:val="00346F48"/>
    <w:rsid w:val="003471FA"/>
    <w:rsid w:val="003479FF"/>
    <w:rsid w:val="0035057F"/>
    <w:rsid w:val="00350A8D"/>
    <w:rsid w:val="00350C25"/>
    <w:rsid w:val="00351178"/>
    <w:rsid w:val="00351335"/>
    <w:rsid w:val="0035144F"/>
    <w:rsid w:val="00351BFD"/>
    <w:rsid w:val="00351D08"/>
    <w:rsid w:val="00352AAD"/>
    <w:rsid w:val="00352D6B"/>
    <w:rsid w:val="0035318E"/>
    <w:rsid w:val="003531C0"/>
    <w:rsid w:val="00353FE0"/>
    <w:rsid w:val="00354372"/>
    <w:rsid w:val="00354507"/>
    <w:rsid w:val="003546B3"/>
    <w:rsid w:val="00354CD7"/>
    <w:rsid w:val="003555E5"/>
    <w:rsid w:val="00355804"/>
    <w:rsid w:val="00355F9C"/>
    <w:rsid w:val="003563D4"/>
    <w:rsid w:val="00356A1A"/>
    <w:rsid w:val="00356A60"/>
    <w:rsid w:val="003578FE"/>
    <w:rsid w:val="00357F69"/>
    <w:rsid w:val="00361866"/>
    <w:rsid w:val="00361CA1"/>
    <w:rsid w:val="0036311B"/>
    <w:rsid w:val="00363576"/>
    <w:rsid w:val="003636BB"/>
    <w:rsid w:val="00363CEF"/>
    <w:rsid w:val="003641B2"/>
    <w:rsid w:val="00364393"/>
    <w:rsid w:val="0036486D"/>
    <w:rsid w:val="00364D55"/>
    <w:rsid w:val="00364E7E"/>
    <w:rsid w:val="00365277"/>
    <w:rsid w:val="00365BC8"/>
    <w:rsid w:val="00366961"/>
    <w:rsid w:val="00366AF8"/>
    <w:rsid w:val="00367695"/>
    <w:rsid w:val="00367DE7"/>
    <w:rsid w:val="00370069"/>
    <w:rsid w:val="00370510"/>
    <w:rsid w:val="00370CB5"/>
    <w:rsid w:val="00370FB2"/>
    <w:rsid w:val="003711E0"/>
    <w:rsid w:val="0037138D"/>
    <w:rsid w:val="00372546"/>
    <w:rsid w:val="00373339"/>
    <w:rsid w:val="00373A7A"/>
    <w:rsid w:val="00373B45"/>
    <w:rsid w:val="00374834"/>
    <w:rsid w:val="00375059"/>
    <w:rsid w:val="00376259"/>
    <w:rsid w:val="00376657"/>
    <w:rsid w:val="00377FD2"/>
    <w:rsid w:val="0038012E"/>
    <w:rsid w:val="003813B6"/>
    <w:rsid w:val="0038201A"/>
    <w:rsid w:val="00382655"/>
    <w:rsid w:val="00382768"/>
    <w:rsid w:val="00382D6E"/>
    <w:rsid w:val="00383DF0"/>
    <w:rsid w:val="003840D2"/>
    <w:rsid w:val="00384134"/>
    <w:rsid w:val="00384C3A"/>
    <w:rsid w:val="00385A51"/>
    <w:rsid w:val="00385B55"/>
    <w:rsid w:val="00385DA9"/>
    <w:rsid w:val="00386235"/>
    <w:rsid w:val="003868CA"/>
    <w:rsid w:val="00386D35"/>
    <w:rsid w:val="00390770"/>
    <w:rsid w:val="00390E30"/>
    <w:rsid w:val="00390F4E"/>
    <w:rsid w:val="00390FF2"/>
    <w:rsid w:val="003927F8"/>
    <w:rsid w:val="00392AEB"/>
    <w:rsid w:val="0039308D"/>
    <w:rsid w:val="003935B5"/>
    <w:rsid w:val="00393AD7"/>
    <w:rsid w:val="00394306"/>
    <w:rsid w:val="003952D9"/>
    <w:rsid w:val="00395745"/>
    <w:rsid w:val="003957D6"/>
    <w:rsid w:val="0039585C"/>
    <w:rsid w:val="00395D7F"/>
    <w:rsid w:val="00396229"/>
    <w:rsid w:val="0039631A"/>
    <w:rsid w:val="003967CA"/>
    <w:rsid w:val="00396854"/>
    <w:rsid w:val="003969D0"/>
    <w:rsid w:val="00396FF5"/>
    <w:rsid w:val="003974DE"/>
    <w:rsid w:val="00397DD8"/>
    <w:rsid w:val="003A1273"/>
    <w:rsid w:val="003A154D"/>
    <w:rsid w:val="003A19B7"/>
    <w:rsid w:val="003A20AA"/>
    <w:rsid w:val="003A22D4"/>
    <w:rsid w:val="003A2A91"/>
    <w:rsid w:val="003A2BB1"/>
    <w:rsid w:val="003A35C6"/>
    <w:rsid w:val="003A3776"/>
    <w:rsid w:val="003A44BF"/>
    <w:rsid w:val="003A48E3"/>
    <w:rsid w:val="003A4A10"/>
    <w:rsid w:val="003A4AC5"/>
    <w:rsid w:val="003A55E8"/>
    <w:rsid w:val="003A5EBC"/>
    <w:rsid w:val="003A66AD"/>
    <w:rsid w:val="003A697B"/>
    <w:rsid w:val="003A6EB3"/>
    <w:rsid w:val="003A74EA"/>
    <w:rsid w:val="003A768A"/>
    <w:rsid w:val="003B1D5A"/>
    <w:rsid w:val="003B1EAD"/>
    <w:rsid w:val="003B20ED"/>
    <w:rsid w:val="003B3340"/>
    <w:rsid w:val="003B4640"/>
    <w:rsid w:val="003B4DAA"/>
    <w:rsid w:val="003B59E2"/>
    <w:rsid w:val="003B5BE5"/>
    <w:rsid w:val="003B5C47"/>
    <w:rsid w:val="003B68E3"/>
    <w:rsid w:val="003B6F60"/>
    <w:rsid w:val="003B73F1"/>
    <w:rsid w:val="003C05B6"/>
    <w:rsid w:val="003C06AB"/>
    <w:rsid w:val="003C08C4"/>
    <w:rsid w:val="003C0EBA"/>
    <w:rsid w:val="003C129C"/>
    <w:rsid w:val="003C1430"/>
    <w:rsid w:val="003C1C6B"/>
    <w:rsid w:val="003C2233"/>
    <w:rsid w:val="003C22B8"/>
    <w:rsid w:val="003C2F6F"/>
    <w:rsid w:val="003C319E"/>
    <w:rsid w:val="003C3D8C"/>
    <w:rsid w:val="003C45CB"/>
    <w:rsid w:val="003C4676"/>
    <w:rsid w:val="003C4D5C"/>
    <w:rsid w:val="003C5774"/>
    <w:rsid w:val="003C5934"/>
    <w:rsid w:val="003C64BE"/>
    <w:rsid w:val="003C6FC5"/>
    <w:rsid w:val="003C71C9"/>
    <w:rsid w:val="003C72A1"/>
    <w:rsid w:val="003C78DE"/>
    <w:rsid w:val="003C7F66"/>
    <w:rsid w:val="003D0264"/>
    <w:rsid w:val="003D0902"/>
    <w:rsid w:val="003D0BB7"/>
    <w:rsid w:val="003D0EA3"/>
    <w:rsid w:val="003D11CF"/>
    <w:rsid w:val="003D1BD3"/>
    <w:rsid w:val="003D2E46"/>
    <w:rsid w:val="003D3000"/>
    <w:rsid w:val="003D56CD"/>
    <w:rsid w:val="003D6FCA"/>
    <w:rsid w:val="003D7029"/>
    <w:rsid w:val="003D72B5"/>
    <w:rsid w:val="003D7D9A"/>
    <w:rsid w:val="003E1254"/>
    <w:rsid w:val="003E1ABF"/>
    <w:rsid w:val="003E1B97"/>
    <w:rsid w:val="003E2340"/>
    <w:rsid w:val="003E255F"/>
    <w:rsid w:val="003E28EB"/>
    <w:rsid w:val="003E3221"/>
    <w:rsid w:val="003E349B"/>
    <w:rsid w:val="003E3529"/>
    <w:rsid w:val="003E3974"/>
    <w:rsid w:val="003E4609"/>
    <w:rsid w:val="003E4B8D"/>
    <w:rsid w:val="003E5F44"/>
    <w:rsid w:val="003E65F2"/>
    <w:rsid w:val="003E6B6E"/>
    <w:rsid w:val="003E7347"/>
    <w:rsid w:val="003E7A3F"/>
    <w:rsid w:val="003E7B12"/>
    <w:rsid w:val="003F018C"/>
    <w:rsid w:val="003F07F8"/>
    <w:rsid w:val="003F1961"/>
    <w:rsid w:val="003F2060"/>
    <w:rsid w:val="003F2755"/>
    <w:rsid w:val="003F28A9"/>
    <w:rsid w:val="003F292B"/>
    <w:rsid w:val="003F2A1B"/>
    <w:rsid w:val="003F2B1E"/>
    <w:rsid w:val="003F2F24"/>
    <w:rsid w:val="003F3EE3"/>
    <w:rsid w:val="003F4664"/>
    <w:rsid w:val="003F563D"/>
    <w:rsid w:val="003F6259"/>
    <w:rsid w:val="003F75FE"/>
    <w:rsid w:val="003F7C8B"/>
    <w:rsid w:val="00401370"/>
    <w:rsid w:val="004020F1"/>
    <w:rsid w:val="004029FE"/>
    <w:rsid w:val="00403757"/>
    <w:rsid w:val="0040441C"/>
    <w:rsid w:val="0040483D"/>
    <w:rsid w:val="004052CB"/>
    <w:rsid w:val="004054A6"/>
    <w:rsid w:val="00405A7A"/>
    <w:rsid w:val="00407068"/>
    <w:rsid w:val="00407974"/>
    <w:rsid w:val="00407E92"/>
    <w:rsid w:val="00410E8D"/>
    <w:rsid w:val="0041121E"/>
    <w:rsid w:val="0041272E"/>
    <w:rsid w:val="00413609"/>
    <w:rsid w:val="00414288"/>
    <w:rsid w:val="00414478"/>
    <w:rsid w:val="00414556"/>
    <w:rsid w:val="004149C0"/>
    <w:rsid w:val="00415050"/>
    <w:rsid w:val="004159F1"/>
    <w:rsid w:val="0041686C"/>
    <w:rsid w:val="00416AAB"/>
    <w:rsid w:val="00417317"/>
    <w:rsid w:val="004204E0"/>
    <w:rsid w:val="00420DAA"/>
    <w:rsid w:val="0042110B"/>
    <w:rsid w:val="00421130"/>
    <w:rsid w:val="00422D85"/>
    <w:rsid w:val="00423752"/>
    <w:rsid w:val="004240C6"/>
    <w:rsid w:val="00424B2F"/>
    <w:rsid w:val="0042522F"/>
    <w:rsid w:val="0042523B"/>
    <w:rsid w:val="00425BEA"/>
    <w:rsid w:val="004268AB"/>
    <w:rsid w:val="00427136"/>
    <w:rsid w:val="00427494"/>
    <w:rsid w:val="00427BCB"/>
    <w:rsid w:val="00427DEA"/>
    <w:rsid w:val="00431103"/>
    <w:rsid w:val="00432042"/>
    <w:rsid w:val="0043247E"/>
    <w:rsid w:val="00432804"/>
    <w:rsid w:val="004341B3"/>
    <w:rsid w:val="004342D2"/>
    <w:rsid w:val="00434710"/>
    <w:rsid w:val="004348E3"/>
    <w:rsid w:val="00434BD8"/>
    <w:rsid w:val="00435914"/>
    <w:rsid w:val="0043648A"/>
    <w:rsid w:val="0043663E"/>
    <w:rsid w:val="00436DBE"/>
    <w:rsid w:val="00437ADB"/>
    <w:rsid w:val="00437FDF"/>
    <w:rsid w:val="00440335"/>
    <w:rsid w:val="00440462"/>
    <w:rsid w:val="00440D1A"/>
    <w:rsid w:val="00440E04"/>
    <w:rsid w:val="0044100B"/>
    <w:rsid w:val="004415DE"/>
    <w:rsid w:val="0044379C"/>
    <w:rsid w:val="004442AD"/>
    <w:rsid w:val="00444628"/>
    <w:rsid w:val="004448D7"/>
    <w:rsid w:val="004449D8"/>
    <w:rsid w:val="0044575B"/>
    <w:rsid w:val="00446E24"/>
    <w:rsid w:val="00447F06"/>
    <w:rsid w:val="0045159E"/>
    <w:rsid w:val="00451AC9"/>
    <w:rsid w:val="00451DEF"/>
    <w:rsid w:val="0045205A"/>
    <w:rsid w:val="004526A7"/>
    <w:rsid w:val="00452B55"/>
    <w:rsid w:val="0045379B"/>
    <w:rsid w:val="004538B1"/>
    <w:rsid w:val="004544FE"/>
    <w:rsid w:val="00454A67"/>
    <w:rsid w:val="00455941"/>
    <w:rsid w:val="00455A49"/>
    <w:rsid w:val="00455CE6"/>
    <w:rsid w:val="00456828"/>
    <w:rsid w:val="00457764"/>
    <w:rsid w:val="0046033D"/>
    <w:rsid w:val="00460B7A"/>
    <w:rsid w:val="00460D01"/>
    <w:rsid w:val="004614F2"/>
    <w:rsid w:val="00462B38"/>
    <w:rsid w:val="00462F7D"/>
    <w:rsid w:val="00463260"/>
    <w:rsid w:val="00463579"/>
    <w:rsid w:val="00463BBD"/>
    <w:rsid w:val="00464303"/>
    <w:rsid w:val="00464FF2"/>
    <w:rsid w:val="00465418"/>
    <w:rsid w:val="004657CA"/>
    <w:rsid w:val="004657DD"/>
    <w:rsid w:val="00465F4A"/>
    <w:rsid w:val="004661BE"/>
    <w:rsid w:val="00466F89"/>
    <w:rsid w:val="004705A9"/>
    <w:rsid w:val="0047095F"/>
    <w:rsid w:val="00471D17"/>
    <w:rsid w:val="0047212B"/>
    <w:rsid w:val="004728E6"/>
    <w:rsid w:val="0047291F"/>
    <w:rsid w:val="00472B24"/>
    <w:rsid w:val="00473065"/>
    <w:rsid w:val="00473C73"/>
    <w:rsid w:val="00474B2A"/>
    <w:rsid w:val="004754E3"/>
    <w:rsid w:val="0047552A"/>
    <w:rsid w:val="004757D9"/>
    <w:rsid w:val="00475E70"/>
    <w:rsid w:val="00476F71"/>
    <w:rsid w:val="00477292"/>
    <w:rsid w:val="004772B2"/>
    <w:rsid w:val="00480205"/>
    <w:rsid w:val="0048074D"/>
    <w:rsid w:val="004816B7"/>
    <w:rsid w:val="00482A3A"/>
    <w:rsid w:val="00482F1D"/>
    <w:rsid w:val="0048324A"/>
    <w:rsid w:val="00483994"/>
    <w:rsid w:val="00483F53"/>
    <w:rsid w:val="004842E7"/>
    <w:rsid w:val="004846A2"/>
    <w:rsid w:val="0048472C"/>
    <w:rsid w:val="00484991"/>
    <w:rsid w:val="004849E9"/>
    <w:rsid w:val="00486227"/>
    <w:rsid w:val="004877AD"/>
    <w:rsid w:val="004877D5"/>
    <w:rsid w:val="00492D11"/>
    <w:rsid w:val="00492DA6"/>
    <w:rsid w:val="00494A82"/>
    <w:rsid w:val="00495473"/>
    <w:rsid w:val="004966F6"/>
    <w:rsid w:val="00496A87"/>
    <w:rsid w:val="00497245"/>
    <w:rsid w:val="004975DF"/>
    <w:rsid w:val="004A01FE"/>
    <w:rsid w:val="004A027F"/>
    <w:rsid w:val="004A0780"/>
    <w:rsid w:val="004A0BF4"/>
    <w:rsid w:val="004A1500"/>
    <w:rsid w:val="004A19E5"/>
    <w:rsid w:val="004A1CE6"/>
    <w:rsid w:val="004A1FE8"/>
    <w:rsid w:val="004A2A43"/>
    <w:rsid w:val="004A3016"/>
    <w:rsid w:val="004A38E0"/>
    <w:rsid w:val="004A3DA5"/>
    <w:rsid w:val="004A4A90"/>
    <w:rsid w:val="004A5009"/>
    <w:rsid w:val="004A58F5"/>
    <w:rsid w:val="004A5F9B"/>
    <w:rsid w:val="004A5FA1"/>
    <w:rsid w:val="004A622F"/>
    <w:rsid w:val="004A624F"/>
    <w:rsid w:val="004A748C"/>
    <w:rsid w:val="004A75D2"/>
    <w:rsid w:val="004A7A9A"/>
    <w:rsid w:val="004A7D24"/>
    <w:rsid w:val="004A7E98"/>
    <w:rsid w:val="004A7EBB"/>
    <w:rsid w:val="004A7F6E"/>
    <w:rsid w:val="004B0561"/>
    <w:rsid w:val="004B081C"/>
    <w:rsid w:val="004B099C"/>
    <w:rsid w:val="004B17B1"/>
    <w:rsid w:val="004B1DE5"/>
    <w:rsid w:val="004B2366"/>
    <w:rsid w:val="004B371C"/>
    <w:rsid w:val="004B3ADB"/>
    <w:rsid w:val="004B481C"/>
    <w:rsid w:val="004B4DBC"/>
    <w:rsid w:val="004B52AE"/>
    <w:rsid w:val="004B5585"/>
    <w:rsid w:val="004B55F2"/>
    <w:rsid w:val="004B5FEC"/>
    <w:rsid w:val="004B60AF"/>
    <w:rsid w:val="004B60CD"/>
    <w:rsid w:val="004B6A3D"/>
    <w:rsid w:val="004B788F"/>
    <w:rsid w:val="004B7AA1"/>
    <w:rsid w:val="004B7D5D"/>
    <w:rsid w:val="004C070A"/>
    <w:rsid w:val="004C10CF"/>
    <w:rsid w:val="004C1DF6"/>
    <w:rsid w:val="004C2482"/>
    <w:rsid w:val="004C2732"/>
    <w:rsid w:val="004C28AB"/>
    <w:rsid w:val="004C29BE"/>
    <w:rsid w:val="004C2C4C"/>
    <w:rsid w:val="004C3430"/>
    <w:rsid w:val="004C36F2"/>
    <w:rsid w:val="004C4231"/>
    <w:rsid w:val="004C4EE0"/>
    <w:rsid w:val="004C54B5"/>
    <w:rsid w:val="004C5961"/>
    <w:rsid w:val="004C59DC"/>
    <w:rsid w:val="004C59E2"/>
    <w:rsid w:val="004C5D33"/>
    <w:rsid w:val="004C5F89"/>
    <w:rsid w:val="004C617C"/>
    <w:rsid w:val="004C634D"/>
    <w:rsid w:val="004C6B36"/>
    <w:rsid w:val="004C6CA0"/>
    <w:rsid w:val="004C6F5C"/>
    <w:rsid w:val="004C75A5"/>
    <w:rsid w:val="004C7AA6"/>
    <w:rsid w:val="004D0C6D"/>
    <w:rsid w:val="004D1070"/>
    <w:rsid w:val="004D1C8B"/>
    <w:rsid w:val="004D1CC7"/>
    <w:rsid w:val="004D2038"/>
    <w:rsid w:val="004D2895"/>
    <w:rsid w:val="004D2D04"/>
    <w:rsid w:val="004D35C8"/>
    <w:rsid w:val="004D3BCF"/>
    <w:rsid w:val="004D3C66"/>
    <w:rsid w:val="004D3CCD"/>
    <w:rsid w:val="004D4775"/>
    <w:rsid w:val="004D4882"/>
    <w:rsid w:val="004D4C89"/>
    <w:rsid w:val="004D55AF"/>
    <w:rsid w:val="004D565C"/>
    <w:rsid w:val="004D61D2"/>
    <w:rsid w:val="004D77A2"/>
    <w:rsid w:val="004D7A6E"/>
    <w:rsid w:val="004D7CF7"/>
    <w:rsid w:val="004D7F8F"/>
    <w:rsid w:val="004E002F"/>
    <w:rsid w:val="004E0305"/>
    <w:rsid w:val="004E05DB"/>
    <w:rsid w:val="004E0733"/>
    <w:rsid w:val="004E1579"/>
    <w:rsid w:val="004E1D91"/>
    <w:rsid w:val="004E214D"/>
    <w:rsid w:val="004E37E0"/>
    <w:rsid w:val="004E464A"/>
    <w:rsid w:val="004E62CF"/>
    <w:rsid w:val="004E7EB3"/>
    <w:rsid w:val="004E7F4C"/>
    <w:rsid w:val="004F0A02"/>
    <w:rsid w:val="004F0DEC"/>
    <w:rsid w:val="004F1D04"/>
    <w:rsid w:val="004F1FE6"/>
    <w:rsid w:val="004F25D1"/>
    <w:rsid w:val="004F269F"/>
    <w:rsid w:val="004F3215"/>
    <w:rsid w:val="004F36D2"/>
    <w:rsid w:val="004F40E7"/>
    <w:rsid w:val="004F55FB"/>
    <w:rsid w:val="004F5611"/>
    <w:rsid w:val="004F5892"/>
    <w:rsid w:val="004F6113"/>
    <w:rsid w:val="004F6304"/>
    <w:rsid w:val="004F6B44"/>
    <w:rsid w:val="004F7CC2"/>
    <w:rsid w:val="004F7FD8"/>
    <w:rsid w:val="005003B8"/>
    <w:rsid w:val="00500628"/>
    <w:rsid w:val="00501DC6"/>
    <w:rsid w:val="005021E9"/>
    <w:rsid w:val="005028FE"/>
    <w:rsid w:val="00502E21"/>
    <w:rsid w:val="00503243"/>
    <w:rsid w:val="005037DF"/>
    <w:rsid w:val="00503C6A"/>
    <w:rsid w:val="005043FA"/>
    <w:rsid w:val="0050464C"/>
    <w:rsid w:val="005056A7"/>
    <w:rsid w:val="0050586E"/>
    <w:rsid w:val="00506437"/>
    <w:rsid w:val="00506623"/>
    <w:rsid w:val="00506A3A"/>
    <w:rsid w:val="005076C7"/>
    <w:rsid w:val="005077BF"/>
    <w:rsid w:val="005104FA"/>
    <w:rsid w:val="00510909"/>
    <w:rsid w:val="00510E53"/>
    <w:rsid w:val="0051167E"/>
    <w:rsid w:val="00512397"/>
    <w:rsid w:val="005123E9"/>
    <w:rsid w:val="00512485"/>
    <w:rsid w:val="00512E2C"/>
    <w:rsid w:val="005130AB"/>
    <w:rsid w:val="005133E9"/>
    <w:rsid w:val="00513919"/>
    <w:rsid w:val="00513F39"/>
    <w:rsid w:val="00514AAF"/>
    <w:rsid w:val="00514BEC"/>
    <w:rsid w:val="00514EFC"/>
    <w:rsid w:val="00515A2F"/>
    <w:rsid w:val="00515B9A"/>
    <w:rsid w:val="00516071"/>
    <w:rsid w:val="00516430"/>
    <w:rsid w:val="005165FB"/>
    <w:rsid w:val="0051751D"/>
    <w:rsid w:val="005178CD"/>
    <w:rsid w:val="00517F08"/>
    <w:rsid w:val="00521E6D"/>
    <w:rsid w:val="00521F2B"/>
    <w:rsid w:val="0052266F"/>
    <w:rsid w:val="005226BF"/>
    <w:rsid w:val="0052314B"/>
    <w:rsid w:val="00523460"/>
    <w:rsid w:val="005238A4"/>
    <w:rsid w:val="00523CB6"/>
    <w:rsid w:val="005251E1"/>
    <w:rsid w:val="005253EF"/>
    <w:rsid w:val="00525527"/>
    <w:rsid w:val="00525722"/>
    <w:rsid w:val="005258A1"/>
    <w:rsid w:val="0052640F"/>
    <w:rsid w:val="00526F39"/>
    <w:rsid w:val="0053019E"/>
    <w:rsid w:val="0053137A"/>
    <w:rsid w:val="005323E5"/>
    <w:rsid w:val="00532626"/>
    <w:rsid w:val="00532833"/>
    <w:rsid w:val="00532A65"/>
    <w:rsid w:val="0053313E"/>
    <w:rsid w:val="00533F84"/>
    <w:rsid w:val="00533FD8"/>
    <w:rsid w:val="00534A7A"/>
    <w:rsid w:val="00535642"/>
    <w:rsid w:val="00535E01"/>
    <w:rsid w:val="00537891"/>
    <w:rsid w:val="00540689"/>
    <w:rsid w:val="00541049"/>
    <w:rsid w:val="005412BA"/>
    <w:rsid w:val="00542EB1"/>
    <w:rsid w:val="00543451"/>
    <w:rsid w:val="005436EC"/>
    <w:rsid w:val="00543C79"/>
    <w:rsid w:val="0054486B"/>
    <w:rsid w:val="005456C5"/>
    <w:rsid w:val="0054603A"/>
    <w:rsid w:val="005460A8"/>
    <w:rsid w:val="005461F7"/>
    <w:rsid w:val="00546592"/>
    <w:rsid w:val="0054694C"/>
    <w:rsid w:val="005469D5"/>
    <w:rsid w:val="00547B47"/>
    <w:rsid w:val="00547F96"/>
    <w:rsid w:val="005505E8"/>
    <w:rsid w:val="00552136"/>
    <w:rsid w:val="00552F98"/>
    <w:rsid w:val="005532A6"/>
    <w:rsid w:val="00553829"/>
    <w:rsid w:val="00553898"/>
    <w:rsid w:val="00553D79"/>
    <w:rsid w:val="0055422F"/>
    <w:rsid w:val="0055468C"/>
    <w:rsid w:val="00554861"/>
    <w:rsid w:val="005548A4"/>
    <w:rsid w:val="00554B43"/>
    <w:rsid w:val="005552C0"/>
    <w:rsid w:val="00555781"/>
    <w:rsid w:val="0055596F"/>
    <w:rsid w:val="0055598F"/>
    <w:rsid w:val="005562DD"/>
    <w:rsid w:val="00556ED6"/>
    <w:rsid w:val="005607F8"/>
    <w:rsid w:val="00562BFB"/>
    <w:rsid w:val="0056318E"/>
    <w:rsid w:val="0056361F"/>
    <w:rsid w:val="00563C82"/>
    <w:rsid w:val="00563D01"/>
    <w:rsid w:val="005641B6"/>
    <w:rsid w:val="00564D55"/>
    <w:rsid w:val="00566DA2"/>
    <w:rsid w:val="00567318"/>
    <w:rsid w:val="00567C48"/>
    <w:rsid w:val="00570182"/>
    <w:rsid w:val="0057149F"/>
    <w:rsid w:val="00571771"/>
    <w:rsid w:val="00572670"/>
    <w:rsid w:val="00573604"/>
    <w:rsid w:val="00573C79"/>
    <w:rsid w:val="0057408D"/>
    <w:rsid w:val="005743D2"/>
    <w:rsid w:val="005753F2"/>
    <w:rsid w:val="00575861"/>
    <w:rsid w:val="005758D0"/>
    <w:rsid w:val="0057660B"/>
    <w:rsid w:val="0057669C"/>
    <w:rsid w:val="00576B97"/>
    <w:rsid w:val="00577556"/>
    <w:rsid w:val="00577746"/>
    <w:rsid w:val="00577855"/>
    <w:rsid w:val="00577EC0"/>
    <w:rsid w:val="00580261"/>
    <w:rsid w:val="005811F4"/>
    <w:rsid w:val="00581661"/>
    <w:rsid w:val="00581754"/>
    <w:rsid w:val="005819A9"/>
    <w:rsid w:val="00581B48"/>
    <w:rsid w:val="00582035"/>
    <w:rsid w:val="00582057"/>
    <w:rsid w:val="00582127"/>
    <w:rsid w:val="005832CD"/>
    <w:rsid w:val="00583869"/>
    <w:rsid w:val="00583DAD"/>
    <w:rsid w:val="00584F9E"/>
    <w:rsid w:val="00585B9B"/>
    <w:rsid w:val="00585E2C"/>
    <w:rsid w:val="00587AB4"/>
    <w:rsid w:val="005907E6"/>
    <w:rsid w:val="00591D6D"/>
    <w:rsid w:val="00592448"/>
    <w:rsid w:val="005928D1"/>
    <w:rsid w:val="00592BC0"/>
    <w:rsid w:val="005938EA"/>
    <w:rsid w:val="005942B3"/>
    <w:rsid w:val="00594B84"/>
    <w:rsid w:val="00594BAB"/>
    <w:rsid w:val="00594D3B"/>
    <w:rsid w:val="00594F15"/>
    <w:rsid w:val="00595003"/>
    <w:rsid w:val="005962DE"/>
    <w:rsid w:val="005968BA"/>
    <w:rsid w:val="00596FA3"/>
    <w:rsid w:val="00597A4B"/>
    <w:rsid w:val="005A0101"/>
    <w:rsid w:val="005A0187"/>
    <w:rsid w:val="005A044F"/>
    <w:rsid w:val="005A071D"/>
    <w:rsid w:val="005A0C41"/>
    <w:rsid w:val="005A1C85"/>
    <w:rsid w:val="005A22EE"/>
    <w:rsid w:val="005A2B05"/>
    <w:rsid w:val="005A3C2B"/>
    <w:rsid w:val="005A5261"/>
    <w:rsid w:val="005B0323"/>
    <w:rsid w:val="005B0B79"/>
    <w:rsid w:val="005B2EAD"/>
    <w:rsid w:val="005B3588"/>
    <w:rsid w:val="005B56BC"/>
    <w:rsid w:val="005B606C"/>
    <w:rsid w:val="005B67B9"/>
    <w:rsid w:val="005B6999"/>
    <w:rsid w:val="005B6E7A"/>
    <w:rsid w:val="005B7075"/>
    <w:rsid w:val="005B7939"/>
    <w:rsid w:val="005C0EE0"/>
    <w:rsid w:val="005C130B"/>
    <w:rsid w:val="005C257D"/>
    <w:rsid w:val="005C2710"/>
    <w:rsid w:val="005C3201"/>
    <w:rsid w:val="005C37AB"/>
    <w:rsid w:val="005C3A52"/>
    <w:rsid w:val="005C4295"/>
    <w:rsid w:val="005C4BB8"/>
    <w:rsid w:val="005C4E94"/>
    <w:rsid w:val="005C5A2F"/>
    <w:rsid w:val="005C612E"/>
    <w:rsid w:val="005C7943"/>
    <w:rsid w:val="005C7B99"/>
    <w:rsid w:val="005D0DED"/>
    <w:rsid w:val="005D0E4E"/>
    <w:rsid w:val="005D150A"/>
    <w:rsid w:val="005D174E"/>
    <w:rsid w:val="005D1D39"/>
    <w:rsid w:val="005D258F"/>
    <w:rsid w:val="005D2992"/>
    <w:rsid w:val="005D2B4F"/>
    <w:rsid w:val="005D33AE"/>
    <w:rsid w:val="005D3F09"/>
    <w:rsid w:val="005D4FD8"/>
    <w:rsid w:val="005D54DC"/>
    <w:rsid w:val="005D589E"/>
    <w:rsid w:val="005D622D"/>
    <w:rsid w:val="005D73E3"/>
    <w:rsid w:val="005D7464"/>
    <w:rsid w:val="005D7A08"/>
    <w:rsid w:val="005E0075"/>
    <w:rsid w:val="005E026B"/>
    <w:rsid w:val="005E1458"/>
    <w:rsid w:val="005E215A"/>
    <w:rsid w:val="005E2920"/>
    <w:rsid w:val="005E3399"/>
    <w:rsid w:val="005E4516"/>
    <w:rsid w:val="005E5AF7"/>
    <w:rsid w:val="005E63F9"/>
    <w:rsid w:val="005E713D"/>
    <w:rsid w:val="005E7439"/>
    <w:rsid w:val="005E77E7"/>
    <w:rsid w:val="005E7B6C"/>
    <w:rsid w:val="005E7D86"/>
    <w:rsid w:val="005F0649"/>
    <w:rsid w:val="005F082C"/>
    <w:rsid w:val="005F197D"/>
    <w:rsid w:val="005F1C9D"/>
    <w:rsid w:val="005F240E"/>
    <w:rsid w:val="005F2653"/>
    <w:rsid w:val="005F2A3D"/>
    <w:rsid w:val="005F32D4"/>
    <w:rsid w:val="005F59AE"/>
    <w:rsid w:val="005F66C2"/>
    <w:rsid w:val="005F6BA2"/>
    <w:rsid w:val="005F732D"/>
    <w:rsid w:val="00601538"/>
    <w:rsid w:val="0060190A"/>
    <w:rsid w:val="00601954"/>
    <w:rsid w:val="0060195C"/>
    <w:rsid w:val="00602356"/>
    <w:rsid w:val="006027C8"/>
    <w:rsid w:val="00602AFD"/>
    <w:rsid w:val="00602D44"/>
    <w:rsid w:val="00603871"/>
    <w:rsid w:val="00603E73"/>
    <w:rsid w:val="00604667"/>
    <w:rsid w:val="00604B28"/>
    <w:rsid w:val="00604E15"/>
    <w:rsid w:val="006056BD"/>
    <w:rsid w:val="00605CAB"/>
    <w:rsid w:val="00605FED"/>
    <w:rsid w:val="00606921"/>
    <w:rsid w:val="00606D1D"/>
    <w:rsid w:val="006071D2"/>
    <w:rsid w:val="00607395"/>
    <w:rsid w:val="006074D2"/>
    <w:rsid w:val="00607666"/>
    <w:rsid w:val="00610137"/>
    <w:rsid w:val="0061053C"/>
    <w:rsid w:val="006129AC"/>
    <w:rsid w:val="00612D3D"/>
    <w:rsid w:val="0061365A"/>
    <w:rsid w:val="006138C1"/>
    <w:rsid w:val="006140F3"/>
    <w:rsid w:val="00614B3B"/>
    <w:rsid w:val="00614F29"/>
    <w:rsid w:val="00615223"/>
    <w:rsid w:val="006154AB"/>
    <w:rsid w:val="00616540"/>
    <w:rsid w:val="00616644"/>
    <w:rsid w:val="00616B5C"/>
    <w:rsid w:val="0062039A"/>
    <w:rsid w:val="006207D9"/>
    <w:rsid w:val="0062184C"/>
    <w:rsid w:val="00621CCB"/>
    <w:rsid w:val="00623440"/>
    <w:rsid w:val="00623CF7"/>
    <w:rsid w:val="00624CAB"/>
    <w:rsid w:val="00626389"/>
    <w:rsid w:val="00626705"/>
    <w:rsid w:val="00626B1F"/>
    <w:rsid w:val="00627114"/>
    <w:rsid w:val="0063020D"/>
    <w:rsid w:val="00630218"/>
    <w:rsid w:val="00630379"/>
    <w:rsid w:val="00630669"/>
    <w:rsid w:val="006311DB"/>
    <w:rsid w:val="00631BDB"/>
    <w:rsid w:val="0063206B"/>
    <w:rsid w:val="0063211B"/>
    <w:rsid w:val="006328EC"/>
    <w:rsid w:val="0063304D"/>
    <w:rsid w:val="0063372A"/>
    <w:rsid w:val="006343D8"/>
    <w:rsid w:val="0063451B"/>
    <w:rsid w:val="00636373"/>
    <w:rsid w:val="00636775"/>
    <w:rsid w:val="00636A95"/>
    <w:rsid w:val="006370AF"/>
    <w:rsid w:val="00637397"/>
    <w:rsid w:val="0063750B"/>
    <w:rsid w:val="00637511"/>
    <w:rsid w:val="00637C31"/>
    <w:rsid w:val="00637E2C"/>
    <w:rsid w:val="00641CAD"/>
    <w:rsid w:val="006422A1"/>
    <w:rsid w:val="00642CA6"/>
    <w:rsid w:val="006452A6"/>
    <w:rsid w:val="0064530C"/>
    <w:rsid w:val="00645B7C"/>
    <w:rsid w:val="00646335"/>
    <w:rsid w:val="006474B4"/>
    <w:rsid w:val="0064755C"/>
    <w:rsid w:val="006508ED"/>
    <w:rsid w:val="00650AAC"/>
    <w:rsid w:val="00650FB4"/>
    <w:rsid w:val="0065194C"/>
    <w:rsid w:val="00651C9D"/>
    <w:rsid w:val="00651D24"/>
    <w:rsid w:val="006545AD"/>
    <w:rsid w:val="00654A47"/>
    <w:rsid w:val="006555C7"/>
    <w:rsid w:val="00655C5A"/>
    <w:rsid w:val="006571BD"/>
    <w:rsid w:val="00657CFE"/>
    <w:rsid w:val="00657E90"/>
    <w:rsid w:val="00657FF5"/>
    <w:rsid w:val="006601A0"/>
    <w:rsid w:val="00660D34"/>
    <w:rsid w:val="0066191A"/>
    <w:rsid w:val="00661959"/>
    <w:rsid w:val="006620E1"/>
    <w:rsid w:val="00662C40"/>
    <w:rsid w:val="00662FF5"/>
    <w:rsid w:val="006630B9"/>
    <w:rsid w:val="006634AD"/>
    <w:rsid w:val="0066379C"/>
    <w:rsid w:val="0066398F"/>
    <w:rsid w:val="00663BAB"/>
    <w:rsid w:val="00663D17"/>
    <w:rsid w:val="0066443C"/>
    <w:rsid w:val="00665FAC"/>
    <w:rsid w:val="006662E0"/>
    <w:rsid w:val="00666520"/>
    <w:rsid w:val="00667644"/>
    <w:rsid w:val="00667653"/>
    <w:rsid w:val="00670590"/>
    <w:rsid w:val="00670EEB"/>
    <w:rsid w:val="00671233"/>
    <w:rsid w:val="006719CF"/>
    <w:rsid w:val="00671BAB"/>
    <w:rsid w:val="00671E6A"/>
    <w:rsid w:val="006723E2"/>
    <w:rsid w:val="0067341F"/>
    <w:rsid w:val="00675AB1"/>
    <w:rsid w:val="00675F70"/>
    <w:rsid w:val="00677179"/>
    <w:rsid w:val="00677897"/>
    <w:rsid w:val="0067795D"/>
    <w:rsid w:val="00677F96"/>
    <w:rsid w:val="006800F4"/>
    <w:rsid w:val="006803F2"/>
    <w:rsid w:val="006822C8"/>
    <w:rsid w:val="006823ED"/>
    <w:rsid w:val="006825EE"/>
    <w:rsid w:val="00682751"/>
    <w:rsid w:val="00682846"/>
    <w:rsid w:val="00682AB5"/>
    <w:rsid w:val="00684A85"/>
    <w:rsid w:val="00685B58"/>
    <w:rsid w:val="00686B96"/>
    <w:rsid w:val="00686F6E"/>
    <w:rsid w:val="006875F1"/>
    <w:rsid w:val="00687E8C"/>
    <w:rsid w:val="0069039C"/>
    <w:rsid w:val="00690841"/>
    <w:rsid w:val="00691826"/>
    <w:rsid w:val="00692865"/>
    <w:rsid w:val="00692ED8"/>
    <w:rsid w:val="006930E0"/>
    <w:rsid w:val="00694116"/>
    <w:rsid w:val="006942CE"/>
    <w:rsid w:val="00694A35"/>
    <w:rsid w:val="00694F02"/>
    <w:rsid w:val="006959DA"/>
    <w:rsid w:val="0069665C"/>
    <w:rsid w:val="00696AD0"/>
    <w:rsid w:val="00697CF1"/>
    <w:rsid w:val="006A09D1"/>
    <w:rsid w:val="006A2085"/>
    <w:rsid w:val="006A223F"/>
    <w:rsid w:val="006A23DA"/>
    <w:rsid w:val="006A25D1"/>
    <w:rsid w:val="006A287A"/>
    <w:rsid w:val="006A360C"/>
    <w:rsid w:val="006A41BC"/>
    <w:rsid w:val="006A420B"/>
    <w:rsid w:val="006A45CA"/>
    <w:rsid w:val="006A4D64"/>
    <w:rsid w:val="006A4FA0"/>
    <w:rsid w:val="006A615F"/>
    <w:rsid w:val="006A6242"/>
    <w:rsid w:val="006A6685"/>
    <w:rsid w:val="006A68A5"/>
    <w:rsid w:val="006A6AD5"/>
    <w:rsid w:val="006A6BC2"/>
    <w:rsid w:val="006A6DEC"/>
    <w:rsid w:val="006A7770"/>
    <w:rsid w:val="006A7773"/>
    <w:rsid w:val="006A7E72"/>
    <w:rsid w:val="006B0179"/>
    <w:rsid w:val="006B0D95"/>
    <w:rsid w:val="006B2B2A"/>
    <w:rsid w:val="006B380A"/>
    <w:rsid w:val="006B422E"/>
    <w:rsid w:val="006B4825"/>
    <w:rsid w:val="006B49AF"/>
    <w:rsid w:val="006B4D44"/>
    <w:rsid w:val="006B5705"/>
    <w:rsid w:val="006B5BB7"/>
    <w:rsid w:val="006B62CC"/>
    <w:rsid w:val="006B6A19"/>
    <w:rsid w:val="006B6C0F"/>
    <w:rsid w:val="006C04DF"/>
    <w:rsid w:val="006C152D"/>
    <w:rsid w:val="006C285B"/>
    <w:rsid w:val="006C2BA1"/>
    <w:rsid w:val="006C2C48"/>
    <w:rsid w:val="006C2DFC"/>
    <w:rsid w:val="006C3018"/>
    <w:rsid w:val="006C35C2"/>
    <w:rsid w:val="006C3740"/>
    <w:rsid w:val="006C3C1F"/>
    <w:rsid w:val="006C5ADD"/>
    <w:rsid w:val="006C64CB"/>
    <w:rsid w:val="006C67C2"/>
    <w:rsid w:val="006C68B7"/>
    <w:rsid w:val="006D1370"/>
    <w:rsid w:val="006D1AA7"/>
    <w:rsid w:val="006D1B66"/>
    <w:rsid w:val="006D1BBC"/>
    <w:rsid w:val="006D1CF6"/>
    <w:rsid w:val="006D3413"/>
    <w:rsid w:val="006D3AF1"/>
    <w:rsid w:val="006D472B"/>
    <w:rsid w:val="006D47F1"/>
    <w:rsid w:val="006D6678"/>
    <w:rsid w:val="006D76BB"/>
    <w:rsid w:val="006D79C3"/>
    <w:rsid w:val="006E01C4"/>
    <w:rsid w:val="006E0A7F"/>
    <w:rsid w:val="006E0AEB"/>
    <w:rsid w:val="006E0B4D"/>
    <w:rsid w:val="006E0CAC"/>
    <w:rsid w:val="006E0E31"/>
    <w:rsid w:val="006E1125"/>
    <w:rsid w:val="006E1572"/>
    <w:rsid w:val="006E205C"/>
    <w:rsid w:val="006E3AEC"/>
    <w:rsid w:val="006E3EF7"/>
    <w:rsid w:val="006E4141"/>
    <w:rsid w:val="006E41F4"/>
    <w:rsid w:val="006E4F15"/>
    <w:rsid w:val="006E54A5"/>
    <w:rsid w:val="006E5B95"/>
    <w:rsid w:val="006E602E"/>
    <w:rsid w:val="006E6175"/>
    <w:rsid w:val="006E6397"/>
    <w:rsid w:val="006E69DD"/>
    <w:rsid w:val="006E716C"/>
    <w:rsid w:val="006E7643"/>
    <w:rsid w:val="006E7711"/>
    <w:rsid w:val="006E786B"/>
    <w:rsid w:val="006E79CD"/>
    <w:rsid w:val="006E7D1D"/>
    <w:rsid w:val="006E7DF9"/>
    <w:rsid w:val="006F0051"/>
    <w:rsid w:val="006F0523"/>
    <w:rsid w:val="006F10C8"/>
    <w:rsid w:val="006F21CC"/>
    <w:rsid w:val="006F2562"/>
    <w:rsid w:val="006F2C17"/>
    <w:rsid w:val="006F3568"/>
    <w:rsid w:val="006F4DEF"/>
    <w:rsid w:val="006F5C09"/>
    <w:rsid w:val="006F6983"/>
    <w:rsid w:val="006F6B1D"/>
    <w:rsid w:val="00700599"/>
    <w:rsid w:val="00701C89"/>
    <w:rsid w:val="00701E13"/>
    <w:rsid w:val="007021FE"/>
    <w:rsid w:val="00702A97"/>
    <w:rsid w:val="00702D84"/>
    <w:rsid w:val="00703100"/>
    <w:rsid w:val="00705A86"/>
    <w:rsid w:val="00705EEA"/>
    <w:rsid w:val="00705F4E"/>
    <w:rsid w:val="007069F0"/>
    <w:rsid w:val="00706D24"/>
    <w:rsid w:val="00707E94"/>
    <w:rsid w:val="00710AFA"/>
    <w:rsid w:val="00710E17"/>
    <w:rsid w:val="007123D4"/>
    <w:rsid w:val="00712772"/>
    <w:rsid w:val="00712E96"/>
    <w:rsid w:val="00713102"/>
    <w:rsid w:val="00713743"/>
    <w:rsid w:val="007145B2"/>
    <w:rsid w:val="00715BF0"/>
    <w:rsid w:val="00715E31"/>
    <w:rsid w:val="007161D2"/>
    <w:rsid w:val="00720AEE"/>
    <w:rsid w:val="00720E5D"/>
    <w:rsid w:val="0072240B"/>
    <w:rsid w:val="00722474"/>
    <w:rsid w:val="00722824"/>
    <w:rsid w:val="0072287B"/>
    <w:rsid w:val="007239C4"/>
    <w:rsid w:val="007242A5"/>
    <w:rsid w:val="00726510"/>
    <w:rsid w:val="00726C8B"/>
    <w:rsid w:val="00726F2F"/>
    <w:rsid w:val="007318E1"/>
    <w:rsid w:val="00731B29"/>
    <w:rsid w:val="00732D85"/>
    <w:rsid w:val="007330F4"/>
    <w:rsid w:val="007351BF"/>
    <w:rsid w:val="007354FB"/>
    <w:rsid w:val="00735D34"/>
    <w:rsid w:val="0073630A"/>
    <w:rsid w:val="00737573"/>
    <w:rsid w:val="00740178"/>
    <w:rsid w:val="00740F7E"/>
    <w:rsid w:val="007414C2"/>
    <w:rsid w:val="007421C0"/>
    <w:rsid w:val="007427D9"/>
    <w:rsid w:val="00742839"/>
    <w:rsid w:val="00742A0B"/>
    <w:rsid w:val="00742DA4"/>
    <w:rsid w:val="00743154"/>
    <w:rsid w:val="00743505"/>
    <w:rsid w:val="00743E97"/>
    <w:rsid w:val="00744264"/>
    <w:rsid w:val="00744B34"/>
    <w:rsid w:val="007451BC"/>
    <w:rsid w:val="00746475"/>
    <w:rsid w:val="00746AFF"/>
    <w:rsid w:val="007473AD"/>
    <w:rsid w:val="007474DC"/>
    <w:rsid w:val="00750094"/>
    <w:rsid w:val="007507FD"/>
    <w:rsid w:val="007510A7"/>
    <w:rsid w:val="00751512"/>
    <w:rsid w:val="007515E9"/>
    <w:rsid w:val="007535AB"/>
    <w:rsid w:val="00753ACC"/>
    <w:rsid w:val="00754EAC"/>
    <w:rsid w:val="0075502A"/>
    <w:rsid w:val="0075558D"/>
    <w:rsid w:val="0075569F"/>
    <w:rsid w:val="0075579C"/>
    <w:rsid w:val="00755A8C"/>
    <w:rsid w:val="0075668D"/>
    <w:rsid w:val="0075742F"/>
    <w:rsid w:val="0075744E"/>
    <w:rsid w:val="00757462"/>
    <w:rsid w:val="007578CF"/>
    <w:rsid w:val="00757DE2"/>
    <w:rsid w:val="0076005F"/>
    <w:rsid w:val="00760EBD"/>
    <w:rsid w:val="007618A5"/>
    <w:rsid w:val="00761A1C"/>
    <w:rsid w:val="00762884"/>
    <w:rsid w:val="00764044"/>
    <w:rsid w:val="007646A2"/>
    <w:rsid w:val="00764A63"/>
    <w:rsid w:val="007652DB"/>
    <w:rsid w:val="0076592B"/>
    <w:rsid w:val="0076630D"/>
    <w:rsid w:val="007665AE"/>
    <w:rsid w:val="00767457"/>
    <w:rsid w:val="00767F6D"/>
    <w:rsid w:val="0077074E"/>
    <w:rsid w:val="0077104F"/>
    <w:rsid w:val="007711BC"/>
    <w:rsid w:val="007714D0"/>
    <w:rsid w:val="00771F03"/>
    <w:rsid w:val="00771F96"/>
    <w:rsid w:val="00772E88"/>
    <w:rsid w:val="007730FA"/>
    <w:rsid w:val="0077399C"/>
    <w:rsid w:val="00773AFC"/>
    <w:rsid w:val="00773EE0"/>
    <w:rsid w:val="0077415C"/>
    <w:rsid w:val="00774B79"/>
    <w:rsid w:val="00775098"/>
    <w:rsid w:val="007759A2"/>
    <w:rsid w:val="00775B7A"/>
    <w:rsid w:val="00776166"/>
    <w:rsid w:val="00776891"/>
    <w:rsid w:val="00776E76"/>
    <w:rsid w:val="00777040"/>
    <w:rsid w:val="0077718F"/>
    <w:rsid w:val="00777470"/>
    <w:rsid w:val="00777BF4"/>
    <w:rsid w:val="007800AD"/>
    <w:rsid w:val="00780C57"/>
    <w:rsid w:val="00781232"/>
    <w:rsid w:val="007814B0"/>
    <w:rsid w:val="0078176E"/>
    <w:rsid w:val="0078213D"/>
    <w:rsid w:val="00782CC8"/>
    <w:rsid w:val="00783387"/>
    <w:rsid w:val="00783632"/>
    <w:rsid w:val="0078381B"/>
    <w:rsid w:val="00784668"/>
    <w:rsid w:val="00784EBD"/>
    <w:rsid w:val="00785979"/>
    <w:rsid w:val="007859BE"/>
    <w:rsid w:val="00785AE5"/>
    <w:rsid w:val="0078608D"/>
    <w:rsid w:val="00786129"/>
    <w:rsid w:val="0078673F"/>
    <w:rsid w:val="00787395"/>
    <w:rsid w:val="00787D89"/>
    <w:rsid w:val="00787DFB"/>
    <w:rsid w:val="0079005E"/>
    <w:rsid w:val="0079058F"/>
    <w:rsid w:val="00790C62"/>
    <w:rsid w:val="00790F85"/>
    <w:rsid w:val="00791303"/>
    <w:rsid w:val="00791524"/>
    <w:rsid w:val="00791A10"/>
    <w:rsid w:val="00791D22"/>
    <w:rsid w:val="00793E23"/>
    <w:rsid w:val="007940C5"/>
    <w:rsid w:val="007946C7"/>
    <w:rsid w:val="00795010"/>
    <w:rsid w:val="00795793"/>
    <w:rsid w:val="00796370"/>
    <w:rsid w:val="007971A2"/>
    <w:rsid w:val="00797621"/>
    <w:rsid w:val="007A00A8"/>
    <w:rsid w:val="007A0AB4"/>
    <w:rsid w:val="007A0DDC"/>
    <w:rsid w:val="007A1B80"/>
    <w:rsid w:val="007A1E70"/>
    <w:rsid w:val="007A25A6"/>
    <w:rsid w:val="007A2D6B"/>
    <w:rsid w:val="007A34B7"/>
    <w:rsid w:val="007A352B"/>
    <w:rsid w:val="007A398A"/>
    <w:rsid w:val="007A4CAD"/>
    <w:rsid w:val="007A538D"/>
    <w:rsid w:val="007A5CFC"/>
    <w:rsid w:val="007A6445"/>
    <w:rsid w:val="007A6530"/>
    <w:rsid w:val="007A6577"/>
    <w:rsid w:val="007A67D9"/>
    <w:rsid w:val="007A71D2"/>
    <w:rsid w:val="007A7C9E"/>
    <w:rsid w:val="007B0131"/>
    <w:rsid w:val="007B0ACB"/>
    <w:rsid w:val="007B2220"/>
    <w:rsid w:val="007B2CC6"/>
    <w:rsid w:val="007B2D95"/>
    <w:rsid w:val="007B32C0"/>
    <w:rsid w:val="007B352E"/>
    <w:rsid w:val="007B3586"/>
    <w:rsid w:val="007B3B88"/>
    <w:rsid w:val="007B3E14"/>
    <w:rsid w:val="007B3E8C"/>
    <w:rsid w:val="007B45B2"/>
    <w:rsid w:val="007B4910"/>
    <w:rsid w:val="007B4C25"/>
    <w:rsid w:val="007B4D90"/>
    <w:rsid w:val="007B4DF2"/>
    <w:rsid w:val="007B623A"/>
    <w:rsid w:val="007B74DC"/>
    <w:rsid w:val="007B7AB2"/>
    <w:rsid w:val="007C270E"/>
    <w:rsid w:val="007C2FD0"/>
    <w:rsid w:val="007C30AC"/>
    <w:rsid w:val="007C3660"/>
    <w:rsid w:val="007C3868"/>
    <w:rsid w:val="007C418E"/>
    <w:rsid w:val="007C4742"/>
    <w:rsid w:val="007C48CE"/>
    <w:rsid w:val="007C56A1"/>
    <w:rsid w:val="007C6191"/>
    <w:rsid w:val="007C701E"/>
    <w:rsid w:val="007D0637"/>
    <w:rsid w:val="007D0B40"/>
    <w:rsid w:val="007D0C75"/>
    <w:rsid w:val="007D24A0"/>
    <w:rsid w:val="007D2D63"/>
    <w:rsid w:val="007D37B1"/>
    <w:rsid w:val="007D37D6"/>
    <w:rsid w:val="007D3DD0"/>
    <w:rsid w:val="007D4037"/>
    <w:rsid w:val="007D41BA"/>
    <w:rsid w:val="007D5404"/>
    <w:rsid w:val="007D6373"/>
    <w:rsid w:val="007D6423"/>
    <w:rsid w:val="007D664B"/>
    <w:rsid w:val="007D6894"/>
    <w:rsid w:val="007D76D8"/>
    <w:rsid w:val="007D7C52"/>
    <w:rsid w:val="007E012F"/>
    <w:rsid w:val="007E09DD"/>
    <w:rsid w:val="007E18BA"/>
    <w:rsid w:val="007E1C92"/>
    <w:rsid w:val="007E2C55"/>
    <w:rsid w:val="007E3827"/>
    <w:rsid w:val="007E3DB1"/>
    <w:rsid w:val="007E3F52"/>
    <w:rsid w:val="007E42FA"/>
    <w:rsid w:val="007E4B56"/>
    <w:rsid w:val="007E56C7"/>
    <w:rsid w:val="007E5727"/>
    <w:rsid w:val="007E68F4"/>
    <w:rsid w:val="007E6A62"/>
    <w:rsid w:val="007E6ABC"/>
    <w:rsid w:val="007E7512"/>
    <w:rsid w:val="007E7F16"/>
    <w:rsid w:val="007F0030"/>
    <w:rsid w:val="007F0E20"/>
    <w:rsid w:val="007F1083"/>
    <w:rsid w:val="007F1E70"/>
    <w:rsid w:val="007F327C"/>
    <w:rsid w:val="007F35F0"/>
    <w:rsid w:val="007F3F2A"/>
    <w:rsid w:val="007F4642"/>
    <w:rsid w:val="007F4F86"/>
    <w:rsid w:val="007F60E8"/>
    <w:rsid w:val="007F62B2"/>
    <w:rsid w:val="007F62DF"/>
    <w:rsid w:val="007F6870"/>
    <w:rsid w:val="007F691A"/>
    <w:rsid w:val="007F7798"/>
    <w:rsid w:val="0080060D"/>
    <w:rsid w:val="00800840"/>
    <w:rsid w:val="00800B65"/>
    <w:rsid w:val="00800FCC"/>
    <w:rsid w:val="00801B7B"/>
    <w:rsid w:val="00801E43"/>
    <w:rsid w:val="00801FD5"/>
    <w:rsid w:val="00802EC2"/>
    <w:rsid w:val="0080404F"/>
    <w:rsid w:val="00805C9B"/>
    <w:rsid w:val="008062C9"/>
    <w:rsid w:val="00807149"/>
    <w:rsid w:val="00807197"/>
    <w:rsid w:val="0081003B"/>
    <w:rsid w:val="00810D73"/>
    <w:rsid w:val="00811200"/>
    <w:rsid w:val="008115DF"/>
    <w:rsid w:val="008118FD"/>
    <w:rsid w:val="00812240"/>
    <w:rsid w:val="0081245E"/>
    <w:rsid w:val="00812829"/>
    <w:rsid w:val="0081299D"/>
    <w:rsid w:val="008137AD"/>
    <w:rsid w:val="0081383F"/>
    <w:rsid w:val="00813F94"/>
    <w:rsid w:val="00814772"/>
    <w:rsid w:val="0081595C"/>
    <w:rsid w:val="00816881"/>
    <w:rsid w:val="00817ACF"/>
    <w:rsid w:val="00820B9C"/>
    <w:rsid w:val="0082101A"/>
    <w:rsid w:val="00821E26"/>
    <w:rsid w:val="00822117"/>
    <w:rsid w:val="00823B3A"/>
    <w:rsid w:val="00823E1C"/>
    <w:rsid w:val="00824870"/>
    <w:rsid w:val="00824924"/>
    <w:rsid w:val="00824AD6"/>
    <w:rsid w:val="00824C6B"/>
    <w:rsid w:val="00824CFD"/>
    <w:rsid w:val="008253CA"/>
    <w:rsid w:val="00825802"/>
    <w:rsid w:val="00826632"/>
    <w:rsid w:val="00826698"/>
    <w:rsid w:val="0082761C"/>
    <w:rsid w:val="00830116"/>
    <w:rsid w:val="0083252E"/>
    <w:rsid w:val="0083293F"/>
    <w:rsid w:val="00832B2C"/>
    <w:rsid w:val="00833F9E"/>
    <w:rsid w:val="00834B7F"/>
    <w:rsid w:val="00834B9A"/>
    <w:rsid w:val="00834C77"/>
    <w:rsid w:val="00836E0B"/>
    <w:rsid w:val="008373FD"/>
    <w:rsid w:val="0083752B"/>
    <w:rsid w:val="00837BCB"/>
    <w:rsid w:val="00840401"/>
    <w:rsid w:val="008405DD"/>
    <w:rsid w:val="008408C1"/>
    <w:rsid w:val="00841E05"/>
    <w:rsid w:val="008425BA"/>
    <w:rsid w:val="008440EA"/>
    <w:rsid w:val="00844B6E"/>
    <w:rsid w:val="008455DC"/>
    <w:rsid w:val="00845A09"/>
    <w:rsid w:val="00845F61"/>
    <w:rsid w:val="00846631"/>
    <w:rsid w:val="00846769"/>
    <w:rsid w:val="00847667"/>
    <w:rsid w:val="00850654"/>
    <w:rsid w:val="008518B8"/>
    <w:rsid w:val="00854F4C"/>
    <w:rsid w:val="00856110"/>
    <w:rsid w:val="00856392"/>
    <w:rsid w:val="00856715"/>
    <w:rsid w:val="00856BC8"/>
    <w:rsid w:val="008573C7"/>
    <w:rsid w:val="00860140"/>
    <w:rsid w:val="0086082D"/>
    <w:rsid w:val="008619C6"/>
    <w:rsid w:val="00861A7C"/>
    <w:rsid w:val="00861DD7"/>
    <w:rsid w:val="00862311"/>
    <w:rsid w:val="0086257C"/>
    <w:rsid w:val="008625E4"/>
    <w:rsid w:val="00863168"/>
    <w:rsid w:val="0086317D"/>
    <w:rsid w:val="00863783"/>
    <w:rsid w:val="00863982"/>
    <w:rsid w:val="00863A2B"/>
    <w:rsid w:val="00863C0F"/>
    <w:rsid w:val="008647AC"/>
    <w:rsid w:val="00865FC8"/>
    <w:rsid w:val="0086652A"/>
    <w:rsid w:val="0086693F"/>
    <w:rsid w:val="00866F16"/>
    <w:rsid w:val="00870F2C"/>
    <w:rsid w:val="00872049"/>
    <w:rsid w:val="008723AF"/>
    <w:rsid w:val="00872806"/>
    <w:rsid w:val="00873A6C"/>
    <w:rsid w:val="00874156"/>
    <w:rsid w:val="00874203"/>
    <w:rsid w:val="008744AB"/>
    <w:rsid w:val="008746B9"/>
    <w:rsid w:val="00874E0E"/>
    <w:rsid w:val="00876A00"/>
    <w:rsid w:val="00876D9D"/>
    <w:rsid w:val="008809EF"/>
    <w:rsid w:val="00881496"/>
    <w:rsid w:val="0088281C"/>
    <w:rsid w:val="0088311B"/>
    <w:rsid w:val="008840B6"/>
    <w:rsid w:val="0088446B"/>
    <w:rsid w:val="00884A9E"/>
    <w:rsid w:val="00884BB7"/>
    <w:rsid w:val="00884E2F"/>
    <w:rsid w:val="0088539B"/>
    <w:rsid w:val="008862FD"/>
    <w:rsid w:val="00886523"/>
    <w:rsid w:val="00887066"/>
    <w:rsid w:val="0088798D"/>
    <w:rsid w:val="00887B70"/>
    <w:rsid w:val="00890EF0"/>
    <w:rsid w:val="00891788"/>
    <w:rsid w:val="0089384F"/>
    <w:rsid w:val="00895295"/>
    <w:rsid w:val="008957D0"/>
    <w:rsid w:val="0089741F"/>
    <w:rsid w:val="00897A5D"/>
    <w:rsid w:val="008A03F8"/>
    <w:rsid w:val="008A0826"/>
    <w:rsid w:val="008A0D04"/>
    <w:rsid w:val="008A0E3E"/>
    <w:rsid w:val="008A1261"/>
    <w:rsid w:val="008A12C0"/>
    <w:rsid w:val="008A244E"/>
    <w:rsid w:val="008A2532"/>
    <w:rsid w:val="008A2617"/>
    <w:rsid w:val="008A2B14"/>
    <w:rsid w:val="008A322D"/>
    <w:rsid w:val="008A34D7"/>
    <w:rsid w:val="008A34E5"/>
    <w:rsid w:val="008A3B86"/>
    <w:rsid w:val="008A41D1"/>
    <w:rsid w:val="008A43B4"/>
    <w:rsid w:val="008A4488"/>
    <w:rsid w:val="008A483E"/>
    <w:rsid w:val="008A4B12"/>
    <w:rsid w:val="008A4B39"/>
    <w:rsid w:val="008A552C"/>
    <w:rsid w:val="008A5542"/>
    <w:rsid w:val="008A55D8"/>
    <w:rsid w:val="008A5CF1"/>
    <w:rsid w:val="008A6194"/>
    <w:rsid w:val="008A6ADE"/>
    <w:rsid w:val="008A6B86"/>
    <w:rsid w:val="008A6BA1"/>
    <w:rsid w:val="008A6EC3"/>
    <w:rsid w:val="008A768F"/>
    <w:rsid w:val="008B02E7"/>
    <w:rsid w:val="008B09CA"/>
    <w:rsid w:val="008B09ED"/>
    <w:rsid w:val="008B144B"/>
    <w:rsid w:val="008B14E0"/>
    <w:rsid w:val="008B2755"/>
    <w:rsid w:val="008B2925"/>
    <w:rsid w:val="008B2963"/>
    <w:rsid w:val="008B2B4F"/>
    <w:rsid w:val="008B3ACC"/>
    <w:rsid w:val="008B4135"/>
    <w:rsid w:val="008B475E"/>
    <w:rsid w:val="008B627C"/>
    <w:rsid w:val="008B771C"/>
    <w:rsid w:val="008B77CF"/>
    <w:rsid w:val="008B78E0"/>
    <w:rsid w:val="008C02EF"/>
    <w:rsid w:val="008C05B2"/>
    <w:rsid w:val="008C0C19"/>
    <w:rsid w:val="008C1401"/>
    <w:rsid w:val="008C156F"/>
    <w:rsid w:val="008C1607"/>
    <w:rsid w:val="008C2C4A"/>
    <w:rsid w:val="008C2D12"/>
    <w:rsid w:val="008C3A50"/>
    <w:rsid w:val="008C3DBD"/>
    <w:rsid w:val="008C3DE7"/>
    <w:rsid w:val="008C43A2"/>
    <w:rsid w:val="008C43D8"/>
    <w:rsid w:val="008C461B"/>
    <w:rsid w:val="008C49DD"/>
    <w:rsid w:val="008C7757"/>
    <w:rsid w:val="008C7AFD"/>
    <w:rsid w:val="008D1B5C"/>
    <w:rsid w:val="008D1E86"/>
    <w:rsid w:val="008D2631"/>
    <w:rsid w:val="008D3B07"/>
    <w:rsid w:val="008D3E91"/>
    <w:rsid w:val="008D4BDB"/>
    <w:rsid w:val="008D4BE9"/>
    <w:rsid w:val="008D5B00"/>
    <w:rsid w:val="008D6182"/>
    <w:rsid w:val="008D63DE"/>
    <w:rsid w:val="008D676D"/>
    <w:rsid w:val="008D6CA7"/>
    <w:rsid w:val="008D7796"/>
    <w:rsid w:val="008D7AA5"/>
    <w:rsid w:val="008D7B91"/>
    <w:rsid w:val="008E0096"/>
    <w:rsid w:val="008E13F1"/>
    <w:rsid w:val="008E1710"/>
    <w:rsid w:val="008E1EB0"/>
    <w:rsid w:val="008E2A54"/>
    <w:rsid w:val="008E2D98"/>
    <w:rsid w:val="008E2EE1"/>
    <w:rsid w:val="008E383D"/>
    <w:rsid w:val="008E4200"/>
    <w:rsid w:val="008E437C"/>
    <w:rsid w:val="008E440D"/>
    <w:rsid w:val="008E4661"/>
    <w:rsid w:val="008E5182"/>
    <w:rsid w:val="008E5984"/>
    <w:rsid w:val="008E5CA5"/>
    <w:rsid w:val="008E6B68"/>
    <w:rsid w:val="008E6B9D"/>
    <w:rsid w:val="008E6C78"/>
    <w:rsid w:val="008F1F9B"/>
    <w:rsid w:val="008F3783"/>
    <w:rsid w:val="008F39F1"/>
    <w:rsid w:val="008F3FB1"/>
    <w:rsid w:val="008F4231"/>
    <w:rsid w:val="008F4953"/>
    <w:rsid w:val="008F4D7A"/>
    <w:rsid w:val="008F55A3"/>
    <w:rsid w:val="008F5D3E"/>
    <w:rsid w:val="008F607F"/>
    <w:rsid w:val="008F66BB"/>
    <w:rsid w:val="008F7BBF"/>
    <w:rsid w:val="009004B0"/>
    <w:rsid w:val="009005AA"/>
    <w:rsid w:val="009006BA"/>
    <w:rsid w:val="00900D17"/>
    <w:rsid w:val="00901107"/>
    <w:rsid w:val="00901663"/>
    <w:rsid w:val="009037F3"/>
    <w:rsid w:val="00903990"/>
    <w:rsid w:val="00903ED2"/>
    <w:rsid w:val="0090438A"/>
    <w:rsid w:val="00904BF3"/>
    <w:rsid w:val="00904C55"/>
    <w:rsid w:val="00904C57"/>
    <w:rsid w:val="00905A2F"/>
    <w:rsid w:val="00905C95"/>
    <w:rsid w:val="00906BB1"/>
    <w:rsid w:val="00906F86"/>
    <w:rsid w:val="0090729C"/>
    <w:rsid w:val="009072A8"/>
    <w:rsid w:val="009073AC"/>
    <w:rsid w:val="009075C2"/>
    <w:rsid w:val="009078EA"/>
    <w:rsid w:val="009105B7"/>
    <w:rsid w:val="009107A9"/>
    <w:rsid w:val="009107C4"/>
    <w:rsid w:val="009118B0"/>
    <w:rsid w:val="00911D40"/>
    <w:rsid w:val="00912056"/>
    <w:rsid w:val="009125D8"/>
    <w:rsid w:val="00914874"/>
    <w:rsid w:val="009149DF"/>
    <w:rsid w:val="00914D20"/>
    <w:rsid w:val="00915085"/>
    <w:rsid w:val="00915707"/>
    <w:rsid w:val="00915E12"/>
    <w:rsid w:val="00915E96"/>
    <w:rsid w:val="00915EC4"/>
    <w:rsid w:val="009161D8"/>
    <w:rsid w:val="0092011B"/>
    <w:rsid w:val="00920D7D"/>
    <w:rsid w:val="00921687"/>
    <w:rsid w:val="0092177B"/>
    <w:rsid w:val="00921AC6"/>
    <w:rsid w:val="00921CB7"/>
    <w:rsid w:val="00921F4D"/>
    <w:rsid w:val="00921FA8"/>
    <w:rsid w:val="009221FA"/>
    <w:rsid w:val="00923781"/>
    <w:rsid w:val="00923B73"/>
    <w:rsid w:val="00923EE5"/>
    <w:rsid w:val="00924242"/>
    <w:rsid w:val="0092452C"/>
    <w:rsid w:val="00925093"/>
    <w:rsid w:val="0092586C"/>
    <w:rsid w:val="0092595D"/>
    <w:rsid w:val="00926320"/>
    <w:rsid w:val="009265E2"/>
    <w:rsid w:val="00927A62"/>
    <w:rsid w:val="00927EDB"/>
    <w:rsid w:val="00927FF3"/>
    <w:rsid w:val="00930003"/>
    <w:rsid w:val="009304ED"/>
    <w:rsid w:val="00930C4E"/>
    <w:rsid w:val="00930E97"/>
    <w:rsid w:val="00931286"/>
    <w:rsid w:val="00931370"/>
    <w:rsid w:val="00931AB4"/>
    <w:rsid w:val="00931DE7"/>
    <w:rsid w:val="00933307"/>
    <w:rsid w:val="00933766"/>
    <w:rsid w:val="009344BB"/>
    <w:rsid w:val="0093474E"/>
    <w:rsid w:val="0093512B"/>
    <w:rsid w:val="0093527C"/>
    <w:rsid w:val="00935537"/>
    <w:rsid w:val="0093582F"/>
    <w:rsid w:val="00935984"/>
    <w:rsid w:val="00935C74"/>
    <w:rsid w:val="009360F2"/>
    <w:rsid w:val="00936D42"/>
    <w:rsid w:val="00936E7F"/>
    <w:rsid w:val="00937822"/>
    <w:rsid w:val="0094106E"/>
    <w:rsid w:val="00941337"/>
    <w:rsid w:val="009442E1"/>
    <w:rsid w:val="00944DE9"/>
    <w:rsid w:val="00944F46"/>
    <w:rsid w:val="0094757F"/>
    <w:rsid w:val="00947640"/>
    <w:rsid w:val="00947B96"/>
    <w:rsid w:val="00950087"/>
    <w:rsid w:val="0095090D"/>
    <w:rsid w:val="00951299"/>
    <w:rsid w:val="0095188D"/>
    <w:rsid w:val="00951C5F"/>
    <w:rsid w:val="00951D8E"/>
    <w:rsid w:val="00952948"/>
    <w:rsid w:val="00952F68"/>
    <w:rsid w:val="00953290"/>
    <w:rsid w:val="00953588"/>
    <w:rsid w:val="00953A48"/>
    <w:rsid w:val="009542E1"/>
    <w:rsid w:val="00954E0B"/>
    <w:rsid w:val="009552AC"/>
    <w:rsid w:val="00955DD9"/>
    <w:rsid w:val="009563F5"/>
    <w:rsid w:val="0095665E"/>
    <w:rsid w:val="00960702"/>
    <w:rsid w:val="0096087F"/>
    <w:rsid w:val="00960ACD"/>
    <w:rsid w:val="009611A3"/>
    <w:rsid w:val="00961E3F"/>
    <w:rsid w:val="00962602"/>
    <w:rsid w:val="0096336F"/>
    <w:rsid w:val="00963623"/>
    <w:rsid w:val="00963D47"/>
    <w:rsid w:val="00964377"/>
    <w:rsid w:val="009649BD"/>
    <w:rsid w:val="009649CE"/>
    <w:rsid w:val="00965A65"/>
    <w:rsid w:val="00966B7C"/>
    <w:rsid w:val="00967CD5"/>
    <w:rsid w:val="0097110D"/>
    <w:rsid w:val="00971598"/>
    <w:rsid w:val="00971B49"/>
    <w:rsid w:val="009723ED"/>
    <w:rsid w:val="009731A3"/>
    <w:rsid w:val="009736BD"/>
    <w:rsid w:val="00973906"/>
    <w:rsid w:val="00973931"/>
    <w:rsid w:val="009743A1"/>
    <w:rsid w:val="00974E8A"/>
    <w:rsid w:val="0097520C"/>
    <w:rsid w:val="00975AEE"/>
    <w:rsid w:val="00975CA8"/>
    <w:rsid w:val="009760BF"/>
    <w:rsid w:val="00976A4D"/>
    <w:rsid w:val="00976BF2"/>
    <w:rsid w:val="00976EB7"/>
    <w:rsid w:val="009777AF"/>
    <w:rsid w:val="00977C58"/>
    <w:rsid w:val="00977C5B"/>
    <w:rsid w:val="00977E45"/>
    <w:rsid w:val="009807D8"/>
    <w:rsid w:val="009808C5"/>
    <w:rsid w:val="009808D4"/>
    <w:rsid w:val="00980922"/>
    <w:rsid w:val="00981100"/>
    <w:rsid w:val="0098145B"/>
    <w:rsid w:val="00981DD5"/>
    <w:rsid w:val="00981E08"/>
    <w:rsid w:val="009845EA"/>
    <w:rsid w:val="009846B4"/>
    <w:rsid w:val="0098490D"/>
    <w:rsid w:val="00984FB5"/>
    <w:rsid w:val="0098523D"/>
    <w:rsid w:val="0098534C"/>
    <w:rsid w:val="00985DF0"/>
    <w:rsid w:val="00986189"/>
    <w:rsid w:val="00990387"/>
    <w:rsid w:val="00990E58"/>
    <w:rsid w:val="00991A35"/>
    <w:rsid w:val="00991BD2"/>
    <w:rsid w:val="00991DDC"/>
    <w:rsid w:val="00992037"/>
    <w:rsid w:val="00992304"/>
    <w:rsid w:val="00992B55"/>
    <w:rsid w:val="00992CD0"/>
    <w:rsid w:val="00993DDE"/>
    <w:rsid w:val="00994158"/>
    <w:rsid w:val="00994AE3"/>
    <w:rsid w:val="00995131"/>
    <w:rsid w:val="00995226"/>
    <w:rsid w:val="0099526A"/>
    <w:rsid w:val="009953F0"/>
    <w:rsid w:val="00995696"/>
    <w:rsid w:val="00995A2F"/>
    <w:rsid w:val="00995EBA"/>
    <w:rsid w:val="00996CFE"/>
    <w:rsid w:val="009972D4"/>
    <w:rsid w:val="00997DAD"/>
    <w:rsid w:val="009A1A1A"/>
    <w:rsid w:val="009A2327"/>
    <w:rsid w:val="009A300D"/>
    <w:rsid w:val="009A3290"/>
    <w:rsid w:val="009A34EC"/>
    <w:rsid w:val="009A3B27"/>
    <w:rsid w:val="009A4061"/>
    <w:rsid w:val="009A47B8"/>
    <w:rsid w:val="009A56F7"/>
    <w:rsid w:val="009A5908"/>
    <w:rsid w:val="009A63DE"/>
    <w:rsid w:val="009A6840"/>
    <w:rsid w:val="009A6B4D"/>
    <w:rsid w:val="009A7669"/>
    <w:rsid w:val="009A79DC"/>
    <w:rsid w:val="009A7DEE"/>
    <w:rsid w:val="009B0925"/>
    <w:rsid w:val="009B0ABF"/>
    <w:rsid w:val="009B1894"/>
    <w:rsid w:val="009B1DDB"/>
    <w:rsid w:val="009B1EF6"/>
    <w:rsid w:val="009B1F02"/>
    <w:rsid w:val="009B266A"/>
    <w:rsid w:val="009B3063"/>
    <w:rsid w:val="009B3800"/>
    <w:rsid w:val="009B3C88"/>
    <w:rsid w:val="009B4019"/>
    <w:rsid w:val="009B4302"/>
    <w:rsid w:val="009B4AEB"/>
    <w:rsid w:val="009B4B43"/>
    <w:rsid w:val="009B585B"/>
    <w:rsid w:val="009B58B4"/>
    <w:rsid w:val="009B5D0E"/>
    <w:rsid w:val="009B6FB5"/>
    <w:rsid w:val="009B7607"/>
    <w:rsid w:val="009B78AE"/>
    <w:rsid w:val="009C0D10"/>
    <w:rsid w:val="009C10D9"/>
    <w:rsid w:val="009C133B"/>
    <w:rsid w:val="009C2C47"/>
    <w:rsid w:val="009C2E86"/>
    <w:rsid w:val="009C314F"/>
    <w:rsid w:val="009C34A9"/>
    <w:rsid w:val="009C3A1A"/>
    <w:rsid w:val="009C48CF"/>
    <w:rsid w:val="009C4F44"/>
    <w:rsid w:val="009C5045"/>
    <w:rsid w:val="009C584A"/>
    <w:rsid w:val="009C635A"/>
    <w:rsid w:val="009C7012"/>
    <w:rsid w:val="009C71DA"/>
    <w:rsid w:val="009C7597"/>
    <w:rsid w:val="009C7CA6"/>
    <w:rsid w:val="009C7FD7"/>
    <w:rsid w:val="009D22BB"/>
    <w:rsid w:val="009D298A"/>
    <w:rsid w:val="009D2B3D"/>
    <w:rsid w:val="009D4170"/>
    <w:rsid w:val="009D4238"/>
    <w:rsid w:val="009D4933"/>
    <w:rsid w:val="009D58B0"/>
    <w:rsid w:val="009D5927"/>
    <w:rsid w:val="009D5D26"/>
    <w:rsid w:val="009D5EFD"/>
    <w:rsid w:val="009D6539"/>
    <w:rsid w:val="009D6FE2"/>
    <w:rsid w:val="009D6FF7"/>
    <w:rsid w:val="009D747B"/>
    <w:rsid w:val="009E003A"/>
    <w:rsid w:val="009E003E"/>
    <w:rsid w:val="009E0115"/>
    <w:rsid w:val="009E0673"/>
    <w:rsid w:val="009E09E3"/>
    <w:rsid w:val="009E117D"/>
    <w:rsid w:val="009E1F68"/>
    <w:rsid w:val="009E2344"/>
    <w:rsid w:val="009E2DB4"/>
    <w:rsid w:val="009E3607"/>
    <w:rsid w:val="009E39EA"/>
    <w:rsid w:val="009E401F"/>
    <w:rsid w:val="009E5019"/>
    <w:rsid w:val="009E643F"/>
    <w:rsid w:val="009E68C0"/>
    <w:rsid w:val="009E6AAB"/>
    <w:rsid w:val="009E730F"/>
    <w:rsid w:val="009E738E"/>
    <w:rsid w:val="009E7444"/>
    <w:rsid w:val="009E7CE6"/>
    <w:rsid w:val="009F0281"/>
    <w:rsid w:val="009F0628"/>
    <w:rsid w:val="009F0AA2"/>
    <w:rsid w:val="009F1F62"/>
    <w:rsid w:val="009F24FF"/>
    <w:rsid w:val="009F260D"/>
    <w:rsid w:val="009F2B8D"/>
    <w:rsid w:val="009F36F6"/>
    <w:rsid w:val="009F3925"/>
    <w:rsid w:val="009F4396"/>
    <w:rsid w:val="009F43DD"/>
    <w:rsid w:val="009F46AC"/>
    <w:rsid w:val="009F518D"/>
    <w:rsid w:val="009F544F"/>
    <w:rsid w:val="009F5E14"/>
    <w:rsid w:val="009F6813"/>
    <w:rsid w:val="009F6E71"/>
    <w:rsid w:val="009F70A1"/>
    <w:rsid w:val="009F7EA1"/>
    <w:rsid w:val="00A001B1"/>
    <w:rsid w:val="00A00C46"/>
    <w:rsid w:val="00A011C2"/>
    <w:rsid w:val="00A013C7"/>
    <w:rsid w:val="00A014DF"/>
    <w:rsid w:val="00A01761"/>
    <w:rsid w:val="00A02A00"/>
    <w:rsid w:val="00A037C5"/>
    <w:rsid w:val="00A04ABA"/>
    <w:rsid w:val="00A05CE7"/>
    <w:rsid w:val="00A05E6C"/>
    <w:rsid w:val="00A0662A"/>
    <w:rsid w:val="00A069CE"/>
    <w:rsid w:val="00A07F19"/>
    <w:rsid w:val="00A12033"/>
    <w:rsid w:val="00A12726"/>
    <w:rsid w:val="00A12EA0"/>
    <w:rsid w:val="00A12F50"/>
    <w:rsid w:val="00A13072"/>
    <w:rsid w:val="00A13C41"/>
    <w:rsid w:val="00A141A4"/>
    <w:rsid w:val="00A14905"/>
    <w:rsid w:val="00A1577D"/>
    <w:rsid w:val="00A158C2"/>
    <w:rsid w:val="00A15BA8"/>
    <w:rsid w:val="00A15FD9"/>
    <w:rsid w:val="00A15FF6"/>
    <w:rsid w:val="00A16336"/>
    <w:rsid w:val="00A1645A"/>
    <w:rsid w:val="00A1778E"/>
    <w:rsid w:val="00A17C64"/>
    <w:rsid w:val="00A220AA"/>
    <w:rsid w:val="00A22270"/>
    <w:rsid w:val="00A22883"/>
    <w:rsid w:val="00A22D62"/>
    <w:rsid w:val="00A22FA3"/>
    <w:rsid w:val="00A231D2"/>
    <w:rsid w:val="00A234C1"/>
    <w:rsid w:val="00A23E63"/>
    <w:rsid w:val="00A240E1"/>
    <w:rsid w:val="00A242CA"/>
    <w:rsid w:val="00A24B18"/>
    <w:rsid w:val="00A24B75"/>
    <w:rsid w:val="00A24F57"/>
    <w:rsid w:val="00A25382"/>
    <w:rsid w:val="00A25A56"/>
    <w:rsid w:val="00A25FB5"/>
    <w:rsid w:val="00A2667C"/>
    <w:rsid w:val="00A272D4"/>
    <w:rsid w:val="00A30B5F"/>
    <w:rsid w:val="00A30E98"/>
    <w:rsid w:val="00A314BA"/>
    <w:rsid w:val="00A314F6"/>
    <w:rsid w:val="00A3202F"/>
    <w:rsid w:val="00A32053"/>
    <w:rsid w:val="00A3211E"/>
    <w:rsid w:val="00A329A6"/>
    <w:rsid w:val="00A32E07"/>
    <w:rsid w:val="00A331CF"/>
    <w:rsid w:val="00A34124"/>
    <w:rsid w:val="00A3412C"/>
    <w:rsid w:val="00A345B0"/>
    <w:rsid w:val="00A357B8"/>
    <w:rsid w:val="00A3589D"/>
    <w:rsid w:val="00A359F7"/>
    <w:rsid w:val="00A36006"/>
    <w:rsid w:val="00A402FD"/>
    <w:rsid w:val="00A407CD"/>
    <w:rsid w:val="00A410FC"/>
    <w:rsid w:val="00A4112C"/>
    <w:rsid w:val="00A4177D"/>
    <w:rsid w:val="00A41C72"/>
    <w:rsid w:val="00A428B0"/>
    <w:rsid w:val="00A42B97"/>
    <w:rsid w:val="00A42D79"/>
    <w:rsid w:val="00A44101"/>
    <w:rsid w:val="00A444EA"/>
    <w:rsid w:val="00A451B0"/>
    <w:rsid w:val="00A45CA5"/>
    <w:rsid w:val="00A4738C"/>
    <w:rsid w:val="00A47AF9"/>
    <w:rsid w:val="00A50A9C"/>
    <w:rsid w:val="00A50C9E"/>
    <w:rsid w:val="00A52137"/>
    <w:rsid w:val="00A521DE"/>
    <w:rsid w:val="00A5226A"/>
    <w:rsid w:val="00A52A6B"/>
    <w:rsid w:val="00A533D5"/>
    <w:rsid w:val="00A53793"/>
    <w:rsid w:val="00A53917"/>
    <w:rsid w:val="00A53BF8"/>
    <w:rsid w:val="00A54322"/>
    <w:rsid w:val="00A54D66"/>
    <w:rsid w:val="00A55365"/>
    <w:rsid w:val="00A56A0B"/>
    <w:rsid w:val="00A5723D"/>
    <w:rsid w:val="00A57625"/>
    <w:rsid w:val="00A601C0"/>
    <w:rsid w:val="00A60879"/>
    <w:rsid w:val="00A60C01"/>
    <w:rsid w:val="00A60D73"/>
    <w:rsid w:val="00A61C2D"/>
    <w:rsid w:val="00A62441"/>
    <w:rsid w:val="00A63177"/>
    <w:rsid w:val="00A63F68"/>
    <w:rsid w:val="00A64183"/>
    <w:rsid w:val="00A6463F"/>
    <w:rsid w:val="00A647F6"/>
    <w:rsid w:val="00A659C6"/>
    <w:rsid w:val="00A6689C"/>
    <w:rsid w:val="00A668AE"/>
    <w:rsid w:val="00A6742F"/>
    <w:rsid w:val="00A675D0"/>
    <w:rsid w:val="00A677F7"/>
    <w:rsid w:val="00A67895"/>
    <w:rsid w:val="00A6792C"/>
    <w:rsid w:val="00A7141F"/>
    <w:rsid w:val="00A71D58"/>
    <w:rsid w:val="00A72114"/>
    <w:rsid w:val="00A72747"/>
    <w:rsid w:val="00A72E07"/>
    <w:rsid w:val="00A72E0D"/>
    <w:rsid w:val="00A73DD8"/>
    <w:rsid w:val="00A73F75"/>
    <w:rsid w:val="00A740F7"/>
    <w:rsid w:val="00A74569"/>
    <w:rsid w:val="00A747D4"/>
    <w:rsid w:val="00A7505A"/>
    <w:rsid w:val="00A75128"/>
    <w:rsid w:val="00A754CA"/>
    <w:rsid w:val="00A7606F"/>
    <w:rsid w:val="00A7614D"/>
    <w:rsid w:val="00A7707B"/>
    <w:rsid w:val="00A77C9E"/>
    <w:rsid w:val="00A77F16"/>
    <w:rsid w:val="00A802F4"/>
    <w:rsid w:val="00A80934"/>
    <w:rsid w:val="00A80EA0"/>
    <w:rsid w:val="00A810B6"/>
    <w:rsid w:val="00A81D8F"/>
    <w:rsid w:val="00A81E45"/>
    <w:rsid w:val="00A826D8"/>
    <w:rsid w:val="00A82867"/>
    <w:rsid w:val="00A82A35"/>
    <w:rsid w:val="00A82EE3"/>
    <w:rsid w:val="00A82F26"/>
    <w:rsid w:val="00A835D7"/>
    <w:rsid w:val="00A837E0"/>
    <w:rsid w:val="00A83C1D"/>
    <w:rsid w:val="00A8490F"/>
    <w:rsid w:val="00A85C22"/>
    <w:rsid w:val="00A861A3"/>
    <w:rsid w:val="00A864E8"/>
    <w:rsid w:val="00A86827"/>
    <w:rsid w:val="00A86AEC"/>
    <w:rsid w:val="00A86C52"/>
    <w:rsid w:val="00A87146"/>
    <w:rsid w:val="00A87714"/>
    <w:rsid w:val="00A879FF"/>
    <w:rsid w:val="00A9037C"/>
    <w:rsid w:val="00A90F1B"/>
    <w:rsid w:val="00A920BF"/>
    <w:rsid w:val="00A92457"/>
    <w:rsid w:val="00A93A63"/>
    <w:rsid w:val="00A93BA9"/>
    <w:rsid w:val="00A93F2E"/>
    <w:rsid w:val="00A94501"/>
    <w:rsid w:val="00A9488A"/>
    <w:rsid w:val="00A95262"/>
    <w:rsid w:val="00A96613"/>
    <w:rsid w:val="00A96A5C"/>
    <w:rsid w:val="00A976CF"/>
    <w:rsid w:val="00A97BCF"/>
    <w:rsid w:val="00A97F80"/>
    <w:rsid w:val="00AA01FD"/>
    <w:rsid w:val="00AA0858"/>
    <w:rsid w:val="00AA0EA4"/>
    <w:rsid w:val="00AA274F"/>
    <w:rsid w:val="00AA29F1"/>
    <w:rsid w:val="00AA2AE6"/>
    <w:rsid w:val="00AA371D"/>
    <w:rsid w:val="00AA3C3B"/>
    <w:rsid w:val="00AA4F41"/>
    <w:rsid w:val="00AA5B86"/>
    <w:rsid w:val="00AA5D9B"/>
    <w:rsid w:val="00AA7015"/>
    <w:rsid w:val="00AA7BF1"/>
    <w:rsid w:val="00AB03DE"/>
    <w:rsid w:val="00AB0594"/>
    <w:rsid w:val="00AB1076"/>
    <w:rsid w:val="00AB18C2"/>
    <w:rsid w:val="00AB2CF1"/>
    <w:rsid w:val="00AB3241"/>
    <w:rsid w:val="00AB35B7"/>
    <w:rsid w:val="00AB4338"/>
    <w:rsid w:val="00AB4A33"/>
    <w:rsid w:val="00AB689E"/>
    <w:rsid w:val="00AB6BCD"/>
    <w:rsid w:val="00AB6D4E"/>
    <w:rsid w:val="00AC07E2"/>
    <w:rsid w:val="00AC09DC"/>
    <w:rsid w:val="00AC1A0C"/>
    <w:rsid w:val="00AC2346"/>
    <w:rsid w:val="00AC3E0F"/>
    <w:rsid w:val="00AC47DD"/>
    <w:rsid w:val="00AC4DB7"/>
    <w:rsid w:val="00AC5A98"/>
    <w:rsid w:val="00AC5B0B"/>
    <w:rsid w:val="00AC6103"/>
    <w:rsid w:val="00AC63B3"/>
    <w:rsid w:val="00AC647C"/>
    <w:rsid w:val="00AC6981"/>
    <w:rsid w:val="00AC6ABD"/>
    <w:rsid w:val="00AC7700"/>
    <w:rsid w:val="00AC7703"/>
    <w:rsid w:val="00AD0383"/>
    <w:rsid w:val="00AD0434"/>
    <w:rsid w:val="00AD06D9"/>
    <w:rsid w:val="00AD0ECC"/>
    <w:rsid w:val="00AD1158"/>
    <w:rsid w:val="00AD15D3"/>
    <w:rsid w:val="00AD179E"/>
    <w:rsid w:val="00AD1FAA"/>
    <w:rsid w:val="00AD2DF8"/>
    <w:rsid w:val="00AD3567"/>
    <w:rsid w:val="00AD356B"/>
    <w:rsid w:val="00AD3F64"/>
    <w:rsid w:val="00AD4CBF"/>
    <w:rsid w:val="00AD4FEE"/>
    <w:rsid w:val="00AD5BEB"/>
    <w:rsid w:val="00AE0AC3"/>
    <w:rsid w:val="00AE0E31"/>
    <w:rsid w:val="00AE18BB"/>
    <w:rsid w:val="00AE2311"/>
    <w:rsid w:val="00AE2653"/>
    <w:rsid w:val="00AE2669"/>
    <w:rsid w:val="00AE353A"/>
    <w:rsid w:val="00AE364C"/>
    <w:rsid w:val="00AE37DF"/>
    <w:rsid w:val="00AE5495"/>
    <w:rsid w:val="00AE5900"/>
    <w:rsid w:val="00AE5CCC"/>
    <w:rsid w:val="00AE5F98"/>
    <w:rsid w:val="00AE6026"/>
    <w:rsid w:val="00AE64F5"/>
    <w:rsid w:val="00AE71AC"/>
    <w:rsid w:val="00AE73D4"/>
    <w:rsid w:val="00AF0287"/>
    <w:rsid w:val="00AF06A5"/>
    <w:rsid w:val="00AF2AD3"/>
    <w:rsid w:val="00AF3494"/>
    <w:rsid w:val="00AF35BC"/>
    <w:rsid w:val="00AF35D6"/>
    <w:rsid w:val="00AF61A1"/>
    <w:rsid w:val="00AF6612"/>
    <w:rsid w:val="00AF6643"/>
    <w:rsid w:val="00AF6BCC"/>
    <w:rsid w:val="00AF6E34"/>
    <w:rsid w:val="00AF7E90"/>
    <w:rsid w:val="00B00E0B"/>
    <w:rsid w:val="00B010F7"/>
    <w:rsid w:val="00B012E2"/>
    <w:rsid w:val="00B015B7"/>
    <w:rsid w:val="00B0190B"/>
    <w:rsid w:val="00B02273"/>
    <w:rsid w:val="00B02278"/>
    <w:rsid w:val="00B02CA6"/>
    <w:rsid w:val="00B03C5F"/>
    <w:rsid w:val="00B044B3"/>
    <w:rsid w:val="00B04509"/>
    <w:rsid w:val="00B04588"/>
    <w:rsid w:val="00B051B8"/>
    <w:rsid w:val="00B05D33"/>
    <w:rsid w:val="00B065FA"/>
    <w:rsid w:val="00B0665C"/>
    <w:rsid w:val="00B06BE6"/>
    <w:rsid w:val="00B070F4"/>
    <w:rsid w:val="00B071E1"/>
    <w:rsid w:val="00B112A5"/>
    <w:rsid w:val="00B11E17"/>
    <w:rsid w:val="00B11F08"/>
    <w:rsid w:val="00B1282A"/>
    <w:rsid w:val="00B131B5"/>
    <w:rsid w:val="00B13A05"/>
    <w:rsid w:val="00B144C4"/>
    <w:rsid w:val="00B149D4"/>
    <w:rsid w:val="00B14EDF"/>
    <w:rsid w:val="00B151F2"/>
    <w:rsid w:val="00B2154D"/>
    <w:rsid w:val="00B21655"/>
    <w:rsid w:val="00B21CF4"/>
    <w:rsid w:val="00B22F97"/>
    <w:rsid w:val="00B2453F"/>
    <w:rsid w:val="00B24645"/>
    <w:rsid w:val="00B2481D"/>
    <w:rsid w:val="00B24AC2"/>
    <w:rsid w:val="00B24E85"/>
    <w:rsid w:val="00B24FEB"/>
    <w:rsid w:val="00B251DE"/>
    <w:rsid w:val="00B259F5"/>
    <w:rsid w:val="00B2678D"/>
    <w:rsid w:val="00B267FD"/>
    <w:rsid w:val="00B2689E"/>
    <w:rsid w:val="00B277D1"/>
    <w:rsid w:val="00B27E63"/>
    <w:rsid w:val="00B30797"/>
    <w:rsid w:val="00B308D3"/>
    <w:rsid w:val="00B30D3F"/>
    <w:rsid w:val="00B31EF1"/>
    <w:rsid w:val="00B332D5"/>
    <w:rsid w:val="00B336A3"/>
    <w:rsid w:val="00B3391E"/>
    <w:rsid w:val="00B33A2A"/>
    <w:rsid w:val="00B347EE"/>
    <w:rsid w:val="00B36C31"/>
    <w:rsid w:val="00B373B6"/>
    <w:rsid w:val="00B3741D"/>
    <w:rsid w:val="00B3787B"/>
    <w:rsid w:val="00B378F1"/>
    <w:rsid w:val="00B37C09"/>
    <w:rsid w:val="00B37E65"/>
    <w:rsid w:val="00B40713"/>
    <w:rsid w:val="00B40796"/>
    <w:rsid w:val="00B40931"/>
    <w:rsid w:val="00B40C08"/>
    <w:rsid w:val="00B410C1"/>
    <w:rsid w:val="00B416FF"/>
    <w:rsid w:val="00B41CEA"/>
    <w:rsid w:val="00B41F98"/>
    <w:rsid w:val="00B42117"/>
    <w:rsid w:val="00B42F6E"/>
    <w:rsid w:val="00B433DF"/>
    <w:rsid w:val="00B43F56"/>
    <w:rsid w:val="00B4406C"/>
    <w:rsid w:val="00B44E24"/>
    <w:rsid w:val="00B45163"/>
    <w:rsid w:val="00B469FC"/>
    <w:rsid w:val="00B46EC5"/>
    <w:rsid w:val="00B47658"/>
    <w:rsid w:val="00B50145"/>
    <w:rsid w:val="00B502B9"/>
    <w:rsid w:val="00B50562"/>
    <w:rsid w:val="00B5076A"/>
    <w:rsid w:val="00B5189B"/>
    <w:rsid w:val="00B518FD"/>
    <w:rsid w:val="00B52251"/>
    <w:rsid w:val="00B5240B"/>
    <w:rsid w:val="00B52602"/>
    <w:rsid w:val="00B52C6B"/>
    <w:rsid w:val="00B52F41"/>
    <w:rsid w:val="00B53B82"/>
    <w:rsid w:val="00B54427"/>
    <w:rsid w:val="00B544F1"/>
    <w:rsid w:val="00B5476D"/>
    <w:rsid w:val="00B54832"/>
    <w:rsid w:val="00B54B6B"/>
    <w:rsid w:val="00B54EC5"/>
    <w:rsid w:val="00B55770"/>
    <w:rsid w:val="00B5778A"/>
    <w:rsid w:val="00B577F8"/>
    <w:rsid w:val="00B578BB"/>
    <w:rsid w:val="00B57F55"/>
    <w:rsid w:val="00B60E8D"/>
    <w:rsid w:val="00B60E93"/>
    <w:rsid w:val="00B617B8"/>
    <w:rsid w:val="00B62573"/>
    <w:rsid w:val="00B62ADC"/>
    <w:rsid w:val="00B62DE8"/>
    <w:rsid w:val="00B63DFF"/>
    <w:rsid w:val="00B63E2C"/>
    <w:rsid w:val="00B63ED4"/>
    <w:rsid w:val="00B642F8"/>
    <w:rsid w:val="00B64839"/>
    <w:rsid w:val="00B64C53"/>
    <w:rsid w:val="00B654F9"/>
    <w:rsid w:val="00B655EA"/>
    <w:rsid w:val="00B656B0"/>
    <w:rsid w:val="00B65781"/>
    <w:rsid w:val="00B6595F"/>
    <w:rsid w:val="00B67FC4"/>
    <w:rsid w:val="00B709D2"/>
    <w:rsid w:val="00B70FF1"/>
    <w:rsid w:val="00B71930"/>
    <w:rsid w:val="00B71D51"/>
    <w:rsid w:val="00B72428"/>
    <w:rsid w:val="00B72507"/>
    <w:rsid w:val="00B73975"/>
    <w:rsid w:val="00B73A8B"/>
    <w:rsid w:val="00B73F64"/>
    <w:rsid w:val="00B749B7"/>
    <w:rsid w:val="00B754F7"/>
    <w:rsid w:val="00B75735"/>
    <w:rsid w:val="00B7577D"/>
    <w:rsid w:val="00B76F14"/>
    <w:rsid w:val="00B77018"/>
    <w:rsid w:val="00B80243"/>
    <w:rsid w:val="00B80464"/>
    <w:rsid w:val="00B8067A"/>
    <w:rsid w:val="00B8114E"/>
    <w:rsid w:val="00B8131A"/>
    <w:rsid w:val="00B814C0"/>
    <w:rsid w:val="00B81B67"/>
    <w:rsid w:val="00B8218E"/>
    <w:rsid w:val="00B827FE"/>
    <w:rsid w:val="00B82C67"/>
    <w:rsid w:val="00B82E73"/>
    <w:rsid w:val="00B82F09"/>
    <w:rsid w:val="00B83DE2"/>
    <w:rsid w:val="00B84127"/>
    <w:rsid w:val="00B8442D"/>
    <w:rsid w:val="00B84B57"/>
    <w:rsid w:val="00B85404"/>
    <w:rsid w:val="00B857DB"/>
    <w:rsid w:val="00B85A55"/>
    <w:rsid w:val="00B85E00"/>
    <w:rsid w:val="00B8763D"/>
    <w:rsid w:val="00B87E92"/>
    <w:rsid w:val="00B9013B"/>
    <w:rsid w:val="00B90190"/>
    <w:rsid w:val="00B90F22"/>
    <w:rsid w:val="00B9147C"/>
    <w:rsid w:val="00B92E66"/>
    <w:rsid w:val="00B934A4"/>
    <w:rsid w:val="00B93BC3"/>
    <w:rsid w:val="00B94072"/>
    <w:rsid w:val="00B945BD"/>
    <w:rsid w:val="00B954AF"/>
    <w:rsid w:val="00B95CA6"/>
    <w:rsid w:val="00B96332"/>
    <w:rsid w:val="00B9670F"/>
    <w:rsid w:val="00B969D8"/>
    <w:rsid w:val="00B969FA"/>
    <w:rsid w:val="00B97039"/>
    <w:rsid w:val="00B97AB1"/>
    <w:rsid w:val="00BA08BE"/>
    <w:rsid w:val="00BA1096"/>
    <w:rsid w:val="00BA1506"/>
    <w:rsid w:val="00BA3A33"/>
    <w:rsid w:val="00BA3B97"/>
    <w:rsid w:val="00BA54D6"/>
    <w:rsid w:val="00BA5A90"/>
    <w:rsid w:val="00BA5E7C"/>
    <w:rsid w:val="00BA5EAA"/>
    <w:rsid w:val="00BA5FAB"/>
    <w:rsid w:val="00BA77D1"/>
    <w:rsid w:val="00BA7C3E"/>
    <w:rsid w:val="00BB0134"/>
    <w:rsid w:val="00BB0B7F"/>
    <w:rsid w:val="00BB0D4E"/>
    <w:rsid w:val="00BB194E"/>
    <w:rsid w:val="00BB1B7A"/>
    <w:rsid w:val="00BB2264"/>
    <w:rsid w:val="00BB2337"/>
    <w:rsid w:val="00BB249A"/>
    <w:rsid w:val="00BB2902"/>
    <w:rsid w:val="00BB6713"/>
    <w:rsid w:val="00BB698A"/>
    <w:rsid w:val="00BB6E85"/>
    <w:rsid w:val="00BB7F78"/>
    <w:rsid w:val="00BC062E"/>
    <w:rsid w:val="00BC1B74"/>
    <w:rsid w:val="00BC1F0D"/>
    <w:rsid w:val="00BC2A11"/>
    <w:rsid w:val="00BC336D"/>
    <w:rsid w:val="00BC344E"/>
    <w:rsid w:val="00BC3617"/>
    <w:rsid w:val="00BC41B5"/>
    <w:rsid w:val="00BC4367"/>
    <w:rsid w:val="00BC47C1"/>
    <w:rsid w:val="00BC4CD9"/>
    <w:rsid w:val="00BC4E21"/>
    <w:rsid w:val="00BC5FDD"/>
    <w:rsid w:val="00BC6072"/>
    <w:rsid w:val="00BC6902"/>
    <w:rsid w:val="00BC690C"/>
    <w:rsid w:val="00BC70A5"/>
    <w:rsid w:val="00BC7461"/>
    <w:rsid w:val="00BD0586"/>
    <w:rsid w:val="00BD0A9F"/>
    <w:rsid w:val="00BD1000"/>
    <w:rsid w:val="00BD20EB"/>
    <w:rsid w:val="00BD261D"/>
    <w:rsid w:val="00BD27E8"/>
    <w:rsid w:val="00BD2AE4"/>
    <w:rsid w:val="00BD3323"/>
    <w:rsid w:val="00BD34F0"/>
    <w:rsid w:val="00BD470D"/>
    <w:rsid w:val="00BD4A97"/>
    <w:rsid w:val="00BD54DB"/>
    <w:rsid w:val="00BD6576"/>
    <w:rsid w:val="00BD67B8"/>
    <w:rsid w:val="00BD7E88"/>
    <w:rsid w:val="00BE0932"/>
    <w:rsid w:val="00BE1178"/>
    <w:rsid w:val="00BE14C0"/>
    <w:rsid w:val="00BE2026"/>
    <w:rsid w:val="00BE2417"/>
    <w:rsid w:val="00BE2957"/>
    <w:rsid w:val="00BE3087"/>
    <w:rsid w:val="00BE3BC3"/>
    <w:rsid w:val="00BE456E"/>
    <w:rsid w:val="00BE5661"/>
    <w:rsid w:val="00BE5854"/>
    <w:rsid w:val="00BE630E"/>
    <w:rsid w:val="00BE7AB4"/>
    <w:rsid w:val="00BE7D5E"/>
    <w:rsid w:val="00BE7E92"/>
    <w:rsid w:val="00BF0A14"/>
    <w:rsid w:val="00BF159F"/>
    <w:rsid w:val="00BF1703"/>
    <w:rsid w:val="00BF182F"/>
    <w:rsid w:val="00BF1872"/>
    <w:rsid w:val="00BF191E"/>
    <w:rsid w:val="00BF1A8D"/>
    <w:rsid w:val="00BF2518"/>
    <w:rsid w:val="00BF2DCB"/>
    <w:rsid w:val="00BF3A02"/>
    <w:rsid w:val="00BF51AF"/>
    <w:rsid w:val="00BF5539"/>
    <w:rsid w:val="00BF568C"/>
    <w:rsid w:val="00BF5C13"/>
    <w:rsid w:val="00BF6C3B"/>
    <w:rsid w:val="00BF73A6"/>
    <w:rsid w:val="00BF763D"/>
    <w:rsid w:val="00C0050C"/>
    <w:rsid w:val="00C0083E"/>
    <w:rsid w:val="00C01D28"/>
    <w:rsid w:val="00C02F93"/>
    <w:rsid w:val="00C03E4D"/>
    <w:rsid w:val="00C03FA7"/>
    <w:rsid w:val="00C0426E"/>
    <w:rsid w:val="00C0442A"/>
    <w:rsid w:val="00C04615"/>
    <w:rsid w:val="00C05292"/>
    <w:rsid w:val="00C05A71"/>
    <w:rsid w:val="00C05DFD"/>
    <w:rsid w:val="00C05E98"/>
    <w:rsid w:val="00C06272"/>
    <w:rsid w:val="00C0709E"/>
    <w:rsid w:val="00C071C8"/>
    <w:rsid w:val="00C1091C"/>
    <w:rsid w:val="00C10E7D"/>
    <w:rsid w:val="00C10FC1"/>
    <w:rsid w:val="00C13B58"/>
    <w:rsid w:val="00C140A6"/>
    <w:rsid w:val="00C1581D"/>
    <w:rsid w:val="00C16AF0"/>
    <w:rsid w:val="00C17B68"/>
    <w:rsid w:val="00C2044F"/>
    <w:rsid w:val="00C22980"/>
    <w:rsid w:val="00C235B8"/>
    <w:rsid w:val="00C23637"/>
    <w:rsid w:val="00C247FE"/>
    <w:rsid w:val="00C24861"/>
    <w:rsid w:val="00C24A76"/>
    <w:rsid w:val="00C251BB"/>
    <w:rsid w:val="00C25361"/>
    <w:rsid w:val="00C269CD"/>
    <w:rsid w:val="00C26D52"/>
    <w:rsid w:val="00C275EE"/>
    <w:rsid w:val="00C278BC"/>
    <w:rsid w:val="00C27EA6"/>
    <w:rsid w:val="00C27F39"/>
    <w:rsid w:val="00C301A3"/>
    <w:rsid w:val="00C305D6"/>
    <w:rsid w:val="00C313B5"/>
    <w:rsid w:val="00C31B9A"/>
    <w:rsid w:val="00C32485"/>
    <w:rsid w:val="00C3268E"/>
    <w:rsid w:val="00C32774"/>
    <w:rsid w:val="00C330DE"/>
    <w:rsid w:val="00C33EF0"/>
    <w:rsid w:val="00C35011"/>
    <w:rsid w:val="00C35834"/>
    <w:rsid w:val="00C35CD7"/>
    <w:rsid w:val="00C368E6"/>
    <w:rsid w:val="00C37B91"/>
    <w:rsid w:val="00C37D8D"/>
    <w:rsid w:val="00C37E3E"/>
    <w:rsid w:val="00C415D8"/>
    <w:rsid w:val="00C4167F"/>
    <w:rsid w:val="00C41AB1"/>
    <w:rsid w:val="00C41EC8"/>
    <w:rsid w:val="00C4224A"/>
    <w:rsid w:val="00C4229E"/>
    <w:rsid w:val="00C44850"/>
    <w:rsid w:val="00C44FD6"/>
    <w:rsid w:val="00C45400"/>
    <w:rsid w:val="00C454BA"/>
    <w:rsid w:val="00C46192"/>
    <w:rsid w:val="00C465F1"/>
    <w:rsid w:val="00C46FEA"/>
    <w:rsid w:val="00C47161"/>
    <w:rsid w:val="00C47267"/>
    <w:rsid w:val="00C476EF"/>
    <w:rsid w:val="00C47BE8"/>
    <w:rsid w:val="00C50E1D"/>
    <w:rsid w:val="00C50E5A"/>
    <w:rsid w:val="00C50E88"/>
    <w:rsid w:val="00C50F52"/>
    <w:rsid w:val="00C5137A"/>
    <w:rsid w:val="00C51C90"/>
    <w:rsid w:val="00C526EF"/>
    <w:rsid w:val="00C529A9"/>
    <w:rsid w:val="00C53FBD"/>
    <w:rsid w:val="00C54255"/>
    <w:rsid w:val="00C55A93"/>
    <w:rsid w:val="00C60136"/>
    <w:rsid w:val="00C61B30"/>
    <w:rsid w:val="00C62636"/>
    <w:rsid w:val="00C62CF2"/>
    <w:rsid w:val="00C62EB6"/>
    <w:rsid w:val="00C630AB"/>
    <w:rsid w:val="00C6365D"/>
    <w:rsid w:val="00C63C53"/>
    <w:rsid w:val="00C64097"/>
    <w:rsid w:val="00C646B4"/>
    <w:rsid w:val="00C64BE0"/>
    <w:rsid w:val="00C651BC"/>
    <w:rsid w:val="00C659BC"/>
    <w:rsid w:val="00C660AA"/>
    <w:rsid w:val="00C6627D"/>
    <w:rsid w:val="00C663D4"/>
    <w:rsid w:val="00C66FEE"/>
    <w:rsid w:val="00C6720A"/>
    <w:rsid w:val="00C673E7"/>
    <w:rsid w:val="00C67557"/>
    <w:rsid w:val="00C706DC"/>
    <w:rsid w:val="00C70711"/>
    <w:rsid w:val="00C709B9"/>
    <w:rsid w:val="00C71338"/>
    <w:rsid w:val="00C71A01"/>
    <w:rsid w:val="00C73140"/>
    <w:rsid w:val="00C73280"/>
    <w:rsid w:val="00C73452"/>
    <w:rsid w:val="00C73BBB"/>
    <w:rsid w:val="00C73D6D"/>
    <w:rsid w:val="00C744F9"/>
    <w:rsid w:val="00C74543"/>
    <w:rsid w:val="00C746F5"/>
    <w:rsid w:val="00C74BFB"/>
    <w:rsid w:val="00C74F26"/>
    <w:rsid w:val="00C75B0F"/>
    <w:rsid w:val="00C76DC0"/>
    <w:rsid w:val="00C774AE"/>
    <w:rsid w:val="00C80701"/>
    <w:rsid w:val="00C80B21"/>
    <w:rsid w:val="00C80FB3"/>
    <w:rsid w:val="00C815B8"/>
    <w:rsid w:val="00C8183E"/>
    <w:rsid w:val="00C81D82"/>
    <w:rsid w:val="00C821DD"/>
    <w:rsid w:val="00C826D5"/>
    <w:rsid w:val="00C831DB"/>
    <w:rsid w:val="00C83400"/>
    <w:rsid w:val="00C837DE"/>
    <w:rsid w:val="00C83A85"/>
    <w:rsid w:val="00C83E5F"/>
    <w:rsid w:val="00C83F38"/>
    <w:rsid w:val="00C8475C"/>
    <w:rsid w:val="00C84DB6"/>
    <w:rsid w:val="00C8503D"/>
    <w:rsid w:val="00C86047"/>
    <w:rsid w:val="00C8630E"/>
    <w:rsid w:val="00C8652C"/>
    <w:rsid w:val="00C867EF"/>
    <w:rsid w:val="00C86A5B"/>
    <w:rsid w:val="00C87FD0"/>
    <w:rsid w:val="00C90574"/>
    <w:rsid w:val="00C90A24"/>
    <w:rsid w:val="00C90C29"/>
    <w:rsid w:val="00C918BB"/>
    <w:rsid w:val="00C91CB9"/>
    <w:rsid w:val="00C9239F"/>
    <w:rsid w:val="00C9249E"/>
    <w:rsid w:val="00C9277B"/>
    <w:rsid w:val="00C92EBD"/>
    <w:rsid w:val="00C92FDF"/>
    <w:rsid w:val="00C9308F"/>
    <w:rsid w:val="00C93BB0"/>
    <w:rsid w:val="00C941B7"/>
    <w:rsid w:val="00C949B0"/>
    <w:rsid w:val="00C94F46"/>
    <w:rsid w:val="00C9523F"/>
    <w:rsid w:val="00C952B7"/>
    <w:rsid w:val="00C974EA"/>
    <w:rsid w:val="00C97F83"/>
    <w:rsid w:val="00CA06BC"/>
    <w:rsid w:val="00CA084D"/>
    <w:rsid w:val="00CA0DC1"/>
    <w:rsid w:val="00CA146F"/>
    <w:rsid w:val="00CA2616"/>
    <w:rsid w:val="00CA2888"/>
    <w:rsid w:val="00CA2DFD"/>
    <w:rsid w:val="00CA42F3"/>
    <w:rsid w:val="00CA43D0"/>
    <w:rsid w:val="00CA4AD9"/>
    <w:rsid w:val="00CA50DA"/>
    <w:rsid w:val="00CA5263"/>
    <w:rsid w:val="00CA5480"/>
    <w:rsid w:val="00CA55E7"/>
    <w:rsid w:val="00CA6940"/>
    <w:rsid w:val="00CA6A4F"/>
    <w:rsid w:val="00CB045C"/>
    <w:rsid w:val="00CB09B2"/>
    <w:rsid w:val="00CB0B06"/>
    <w:rsid w:val="00CB0EF8"/>
    <w:rsid w:val="00CB1097"/>
    <w:rsid w:val="00CB1B76"/>
    <w:rsid w:val="00CB1E04"/>
    <w:rsid w:val="00CB23CE"/>
    <w:rsid w:val="00CB2578"/>
    <w:rsid w:val="00CB2FF6"/>
    <w:rsid w:val="00CB4392"/>
    <w:rsid w:val="00CB4825"/>
    <w:rsid w:val="00CB5068"/>
    <w:rsid w:val="00CB5A7C"/>
    <w:rsid w:val="00CB5F21"/>
    <w:rsid w:val="00CB7061"/>
    <w:rsid w:val="00CB70AE"/>
    <w:rsid w:val="00CB7606"/>
    <w:rsid w:val="00CB7AF2"/>
    <w:rsid w:val="00CC01C9"/>
    <w:rsid w:val="00CC0AC6"/>
    <w:rsid w:val="00CC0D49"/>
    <w:rsid w:val="00CC150B"/>
    <w:rsid w:val="00CC3040"/>
    <w:rsid w:val="00CC3064"/>
    <w:rsid w:val="00CC30CF"/>
    <w:rsid w:val="00CC3337"/>
    <w:rsid w:val="00CC334D"/>
    <w:rsid w:val="00CC33FE"/>
    <w:rsid w:val="00CC3499"/>
    <w:rsid w:val="00CC3A28"/>
    <w:rsid w:val="00CC3B37"/>
    <w:rsid w:val="00CC5A83"/>
    <w:rsid w:val="00CC6457"/>
    <w:rsid w:val="00CC6B11"/>
    <w:rsid w:val="00CC6D95"/>
    <w:rsid w:val="00CC7583"/>
    <w:rsid w:val="00CC7721"/>
    <w:rsid w:val="00CD14C2"/>
    <w:rsid w:val="00CD1BBB"/>
    <w:rsid w:val="00CD1C22"/>
    <w:rsid w:val="00CD2554"/>
    <w:rsid w:val="00CD2ACD"/>
    <w:rsid w:val="00CD2D52"/>
    <w:rsid w:val="00CD37B4"/>
    <w:rsid w:val="00CD3936"/>
    <w:rsid w:val="00CD3F0A"/>
    <w:rsid w:val="00CD5817"/>
    <w:rsid w:val="00CD5A94"/>
    <w:rsid w:val="00CD758A"/>
    <w:rsid w:val="00CD7E4A"/>
    <w:rsid w:val="00CD7E5D"/>
    <w:rsid w:val="00CE07A8"/>
    <w:rsid w:val="00CE0D83"/>
    <w:rsid w:val="00CE24FC"/>
    <w:rsid w:val="00CE2C9B"/>
    <w:rsid w:val="00CE38C0"/>
    <w:rsid w:val="00CE3A54"/>
    <w:rsid w:val="00CE3B6A"/>
    <w:rsid w:val="00CE3DA5"/>
    <w:rsid w:val="00CE3EC3"/>
    <w:rsid w:val="00CE5243"/>
    <w:rsid w:val="00CE5255"/>
    <w:rsid w:val="00CE53C7"/>
    <w:rsid w:val="00CE6300"/>
    <w:rsid w:val="00CE68B9"/>
    <w:rsid w:val="00CE77D6"/>
    <w:rsid w:val="00CF0488"/>
    <w:rsid w:val="00CF04BA"/>
    <w:rsid w:val="00CF0FD1"/>
    <w:rsid w:val="00CF1104"/>
    <w:rsid w:val="00CF1399"/>
    <w:rsid w:val="00CF2135"/>
    <w:rsid w:val="00CF2C92"/>
    <w:rsid w:val="00CF3594"/>
    <w:rsid w:val="00CF4444"/>
    <w:rsid w:val="00CF5284"/>
    <w:rsid w:val="00CF530E"/>
    <w:rsid w:val="00CF630E"/>
    <w:rsid w:val="00CF6FEB"/>
    <w:rsid w:val="00CF75E9"/>
    <w:rsid w:val="00CF7942"/>
    <w:rsid w:val="00CF7A2D"/>
    <w:rsid w:val="00D0049C"/>
    <w:rsid w:val="00D01AAF"/>
    <w:rsid w:val="00D0339A"/>
    <w:rsid w:val="00D03D84"/>
    <w:rsid w:val="00D03DA5"/>
    <w:rsid w:val="00D044B1"/>
    <w:rsid w:val="00D0685F"/>
    <w:rsid w:val="00D0715A"/>
    <w:rsid w:val="00D0739E"/>
    <w:rsid w:val="00D07618"/>
    <w:rsid w:val="00D07AE7"/>
    <w:rsid w:val="00D10634"/>
    <w:rsid w:val="00D109C0"/>
    <w:rsid w:val="00D10F09"/>
    <w:rsid w:val="00D11E99"/>
    <w:rsid w:val="00D123CA"/>
    <w:rsid w:val="00D12BC5"/>
    <w:rsid w:val="00D12F12"/>
    <w:rsid w:val="00D13794"/>
    <w:rsid w:val="00D1510F"/>
    <w:rsid w:val="00D1512E"/>
    <w:rsid w:val="00D158FB"/>
    <w:rsid w:val="00D163FE"/>
    <w:rsid w:val="00D17043"/>
    <w:rsid w:val="00D1784C"/>
    <w:rsid w:val="00D17CF1"/>
    <w:rsid w:val="00D17D7B"/>
    <w:rsid w:val="00D17E9B"/>
    <w:rsid w:val="00D17F5B"/>
    <w:rsid w:val="00D20178"/>
    <w:rsid w:val="00D205AF"/>
    <w:rsid w:val="00D2095D"/>
    <w:rsid w:val="00D20B1E"/>
    <w:rsid w:val="00D20B4B"/>
    <w:rsid w:val="00D20F5B"/>
    <w:rsid w:val="00D2108E"/>
    <w:rsid w:val="00D2219C"/>
    <w:rsid w:val="00D22266"/>
    <w:rsid w:val="00D22A39"/>
    <w:rsid w:val="00D2305C"/>
    <w:rsid w:val="00D236D9"/>
    <w:rsid w:val="00D242F7"/>
    <w:rsid w:val="00D24DC0"/>
    <w:rsid w:val="00D25239"/>
    <w:rsid w:val="00D25E40"/>
    <w:rsid w:val="00D26387"/>
    <w:rsid w:val="00D26790"/>
    <w:rsid w:val="00D26A8C"/>
    <w:rsid w:val="00D27940"/>
    <w:rsid w:val="00D27E1D"/>
    <w:rsid w:val="00D27E34"/>
    <w:rsid w:val="00D301CD"/>
    <w:rsid w:val="00D303EE"/>
    <w:rsid w:val="00D30490"/>
    <w:rsid w:val="00D30771"/>
    <w:rsid w:val="00D3151D"/>
    <w:rsid w:val="00D31D18"/>
    <w:rsid w:val="00D3243A"/>
    <w:rsid w:val="00D32C6E"/>
    <w:rsid w:val="00D3314A"/>
    <w:rsid w:val="00D33358"/>
    <w:rsid w:val="00D33B72"/>
    <w:rsid w:val="00D35C6C"/>
    <w:rsid w:val="00D35D8F"/>
    <w:rsid w:val="00D36035"/>
    <w:rsid w:val="00D3692C"/>
    <w:rsid w:val="00D40155"/>
    <w:rsid w:val="00D40AD5"/>
    <w:rsid w:val="00D40AE3"/>
    <w:rsid w:val="00D415F3"/>
    <w:rsid w:val="00D41A85"/>
    <w:rsid w:val="00D42677"/>
    <w:rsid w:val="00D4334F"/>
    <w:rsid w:val="00D43639"/>
    <w:rsid w:val="00D43B18"/>
    <w:rsid w:val="00D43B49"/>
    <w:rsid w:val="00D43EFD"/>
    <w:rsid w:val="00D4425D"/>
    <w:rsid w:val="00D44509"/>
    <w:rsid w:val="00D44A9C"/>
    <w:rsid w:val="00D45BF8"/>
    <w:rsid w:val="00D4702E"/>
    <w:rsid w:val="00D4706A"/>
    <w:rsid w:val="00D47BEE"/>
    <w:rsid w:val="00D51C63"/>
    <w:rsid w:val="00D51F9D"/>
    <w:rsid w:val="00D51FB6"/>
    <w:rsid w:val="00D521E4"/>
    <w:rsid w:val="00D5282A"/>
    <w:rsid w:val="00D53704"/>
    <w:rsid w:val="00D53CB4"/>
    <w:rsid w:val="00D54759"/>
    <w:rsid w:val="00D54858"/>
    <w:rsid w:val="00D548F5"/>
    <w:rsid w:val="00D5572F"/>
    <w:rsid w:val="00D56C72"/>
    <w:rsid w:val="00D6017F"/>
    <w:rsid w:val="00D6152E"/>
    <w:rsid w:val="00D61A63"/>
    <w:rsid w:val="00D6222F"/>
    <w:rsid w:val="00D63CA7"/>
    <w:rsid w:val="00D63E1D"/>
    <w:rsid w:val="00D63FE1"/>
    <w:rsid w:val="00D646C3"/>
    <w:rsid w:val="00D64D73"/>
    <w:rsid w:val="00D65504"/>
    <w:rsid w:val="00D65E9D"/>
    <w:rsid w:val="00D66554"/>
    <w:rsid w:val="00D66DDB"/>
    <w:rsid w:val="00D66EA2"/>
    <w:rsid w:val="00D66F3E"/>
    <w:rsid w:val="00D676D7"/>
    <w:rsid w:val="00D67B2D"/>
    <w:rsid w:val="00D704FC"/>
    <w:rsid w:val="00D7082E"/>
    <w:rsid w:val="00D70D3E"/>
    <w:rsid w:val="00D713E0"/>
    <w:rsid w:val="00D7194F"/>
    <w:rsid w:val="00D7342B"/>
    <w:rsid w:val="00D73841"/>
    <w:rsid w:val="00D7436F"/>
    <w:rsid w:val="00D75283"/>
    <w:rsid w:val="00D75FBC"/>
    <w:rsid w:val="00D760FF"/>
    <w:rsid w:val="00D7618A"/>
    <w:rsid w:val="00D76B69"/>
    <w:rsid w:val="00D76ECE"/>
    <w:rsid w:val="00D77D7E"/>
    <w:rsid w:val="00D805DA"/>
    <w:rsid w:val="00D805FE"/>
    <w:rsid w:val="00D80929"/>
    <w:rsid w:val="00D813FA"/>
    <w:rsid w:val="00D818E8"/>
    <w:rsid w:val="00D823E1"/>
    <w:rsid w:val="00D82477"/>
    <w:rsid w:val="00D8255B"/>
    <w:rsid w:val="00D82725"/>
    <w:rsid w:val="00D839A6"/>
    <w:rsid w:val="00D84944"/>
    <w:rsid w:val="00D84B0F"/>
    <w:rsid w:val="00D85C41"/>
    <w:rsid w:val="00D86014"/>
    <w:rsid w:val="00D8663C"/>
    <w:rsid w:val="00D8683D"/>
    <w:rsid w:val="00D87628"/>
    <w:rsid w:val="00D877CA"/>
    <w:rsid w:val="00D90F5C"/>
    <w:rsid w:val="00D91C78"/>
    <w:rsid w:val="00D9329F"/>
    <w:rsid w:val="00D9361D"/>
    <w:rsid w:val="00D942D4"/>
    <w:rsid w:val="00D9434F"/>
    <w:rsid w:val="00D94854"/>
    <w:rsid w:val="00D95050"/>
    <w:rsid w:val="00D9520E"/>
    <w:rsid w:val="00D95A54"/>
    <w:rsid w:val="00D95DC4"/>
    <w:rsid w:val="00D9667B"/>
    <w:rsid w:val="00D96937"/>
    <w:rsid w:val="00D974C1"/>
    <w:rsid w:val="00D97D1C"/>
    <w:rsid w:val="00DA1371"/>
    <w:rsid w:val="00DA1FA4"/>
    <w:rsid w:val="00DA2492"/>
    <w:rsid w:val="00DA3B07"/>
    <w:rsid w:val="00DA43D4"/>
    <w:rsid w:val="00DA4A0C"/>
    <w:rsid w:val="00DA4CD1"/>
    <w:rsid w:val="00DA53AB"/>
    <w:rsid w:val="00DA5476"/>
    <w:rsid w:val="00DA5766"/>
    <w:rsid w:val="00DA687A"/>
    <w:rsid w:val="00DA6B17"/>
    <w:rsid w:val="00DA6C4A"/>
    <w:rsid w:val="00DA6D67"/>
    <w:rsid w:val="00DA753F"/>
    <w:rsid w:val="00DB0F38"/>
    <w:rsid w:val="00DB0FCE"/>
    <w:rsid w:val="00DB174A"/>
    <w:rsid w:val="00DB2055"/>
    <w:rsid w:val="00DB25F3"/>
    <w:rsid w:val="00DB34A4"/>
    <w:rsid w:val="00DB395E"/>
    <w:rsid w:val="00DB3BBF"/>
    <w:rsid w:val="00DB3CDE"/>
    <w:rsid w:val="00DB485F"/>
    <w:rsid w:val="00DB55AC"/>
    <w:rsid w:val="00DB5751"/>
    <w:rsid w:val="00DB5FCB"/>
    <w:rsid w:val="00DB6EC4"/>
    <w:rsid w:val="00DB7EAF"/>
    <w:rsid w:val="00DC029F"/>
    <w:rsid w:val="00DC02B9"/>
    <w:rsid w:val="00DC03A5"/>
    <w:rsid w:val="00DC0A4B"/>
    <w:rsid w:val="00DC0D48"/>
    <w:rsid w:val="00DC107D"/>
    <w:rsid w:val="00DC1B4B"/>
    <w:rsid w:val="00DC24A2"/>
    <w:rsid w:val="00DC33D8"/>
    <w:rsid w:val="00DC37C2"/>
    <w:rsid w:val="00DC39A6"/>
    <w:rsid w:val="00DC3C62"/>
    <w:rsid w:val="00DC3D4F"/>
    <w:rsid w:val="00DC5043"/>
    <w:rsid w:val="00DC5981"/>
    <w:rsid w:val="00DC6BA5"/>
    <w:rsid w:val="00DC6D3B"/>
    <w:rsid w:val="00DD08A1"/>
    <w:rsid w:val="00DD0A78"/>
    <w:rsid w:val="00DD1046"/>
    <w:rsid w:val="00DD119F"/>
    <w:rsid w:val="00DD181D"/>
    <w:rsid w:val="00DD1842"/>
    <w:rsid w:val="00DD3022"/>
    <w:rsid w:val="00DD3076"/>
    <w:rsid w:val="00DD30F4"/>
    <w:rsid w:val="00DD3424"/>
    <w:rsid w:val="00DD3B06"/>
    <w:rsid w:val="00DD3CB6"/>
    <w:rsid w:val="00DD4571"/>
    <w:rsid w:val="00DD475B"/>
    <w:rsid w:val="00DD4DE0"/>
    <w:rsid w:val="00DD585C"/>
    <w:rsid w:val="00DD5D79"/>
    <w:rsid w:val="00DD631E"/>
    <w:rsid w:val="00DD679C"/>
    <w:rsid w:val="00DD69D8"/>
    <w:rsid w:val="00DD71A8"/>
    <w:rsid w:val="00DD732A"/>
    <w:rsid w:val="00DD75A7"/>
    <w:rsid w:val="00DD7693"/>
    <w:rsid w:val="00DE003E"/>
    <w:rsid w:val="00DE0301"/>
    <w:rsid w:val="00DE0687"/>
    <w:rsid w:val="00DE1379"/>
    <w:rsid w:val="00DE1458"/>
    <w:rsid w:val="00DE1EBA"/>
    <w:rsid w:val="00DE24C2"/>
    <w:rsid w:val="00DE3382"/>
    <w:rsid w:val="00DE3C25"/>
    <w:rsid w:val="00DE43C4"/>
    <w:rsid w:val="00DE4991"/>
    <w:rsid w:val="00DE5E26"/>
    <w:rsid w:val="00DE60CE"/>
    <w:rsid w:val="00DE63E6"/>
    <w:rsid w:val="00DE6BA3"/>
    <w:rsid w:val="00DE734A"/>
    <w:rsid w:val="00DF102D"/>
    <w:rsid w:val="00DF177C"/>
    <w:rsid w:val="00DF2726"/>
    <w:rsid w:val="00DF3124"/>
    <w:rsid w:val="00DF3815"/>
    <w:rsid w:val="00DF395D"/>
    <w:rsid w:val="00DF3E2F"/>
    <w:rsid w:val="00DF4226"/>
    <w:rsid w:val="00DF533A"/>
    <w:rsid w:val="00DF53C2"/>
    <w:rsid w:val="00DF597D"/>
    <w:rsid w:val="00DF707A"/>
    <w:rsid w:val="00DF76C8"/>
    <w:rsid w:val="00E000E9"/>
    <w:rsid w:val="00E00844"/>
    <w:rsid w:val="00E01B06"/>
    <w:rsid w:val="00E023ED"/>
    <w:rsid w:val="00E03742"/>
    <w:rsid w:val="00E038F7"/>
    <w:rsid w:val="00E03DF1"/>
    <w:rsid w:val="00E04273"/>
    <w:rsid w:val="00E058D1"/>
    <w:rsid w:val="00E05D8F"/>
    <w:rsid w:val="00E06790"/>
    <w:rsid w:val="00E072FE"/>
    <w:rsid w:val="00E0765D"/>
    <w:rsid w:val="00E10075"/>
    <w:rsid w:val="00E10106"/>
    <w:rsid w:val="00E105DC"/>
    <w:rsid w:val="00E108CD"/>
    <w:rsid w:val="00E11989"/>
    <w:rsid w:val="00E11D0A"/>
    <w:rsid w:val="00E11F2F"/>
    <w:rsid w:val="00E12873"/>
    <w:rsid w:val="00E129C4"/>
    <w:rsid w:val="00E14441"/>
    <w:rsid w:val="00E14D85"/>
    <w:rsid w:val="00E15088"/>
    <w:rsid w:val="00E1550F"/>
    <w:rsid w:val="00E15844"/>
    <w:rsid w:val="00E16A00"/>
    <w:rsid w:val="00E16F53"/>
    <w:rsid w:val="00E171AD"/>
    <w:rsid w:val="00E1762A"/>
    <w:rsid w:val="00E17710"/>
    <w:rsid w:val="00E207AB"/>
    <w:rsid w:val="00E224DC"/>
    <w:rsid w:val="00E23BDA"/>
    <w:rsid w:val="00E23D34"/>
    <w:rsid w:val="00E23DBE"/>
    <w:rsid w:val="00E24079"/>
    <w:rsid w:val="00E24830"/>
    <w:rsid w:val="00E24997"/>
    <w:rsid w:val="00E24DC0"/>
    <w:rsid w:val="00E2580A"/>
    <w:rsid w:val="00E25A0B"/>
    <w:rsid w:val="00E25B3D"/>
    <w:rsid w:val="00E25BE3"/>
    <w:rsid w:val="00E25BEA"/>
    <w:rsid w:val="00E26102"/>
    <w:rsid w:val="00E263A8"/>
    <w:rsid w:val="00E26B6E"/>
    <w:rsid w:val="00E308BE"/>
    <w:rsid w:val="00E30A70"/>
    <w:rsid w:val="00E31521"/>
    <w:rsid w:val="00E317A6"/>
    <w:rsid w:val="00E31CC4"/>
    <w:rsid w:val="00E3248D"/>
    <w:rsid w:val="00E33269"/>
    <w:rsid w:val="00E34FA1"/>
    <w:rsid w:val="00E351F3"/>
    <w:rsid w:val="00E368A4"/>
    <w:rsid w:val="00E36D7C"/>
    <w:rsid w:val="00E37EF7"/>
    <w:rsid w:val="00E40761"/>
    <w:rsid w:val="00E41139"/>
    <w:rsid w:val="00E419B8"/>
    <w:rsid w:val="00E41C18"/>
    <w:rsid w:val="00E42209"/>
    <w:rsid w:val="00E42BB1"/>
    <w:rsid w:val="00E441B8"/>
    <w:rsid w:val="00E44300"/>
    <w:rsid w:val="00E45648"/>
    <w:rsid w:val="00E458EE"/>
    <w:rsid w:val="00E45D48"/>
    <w:rsid w:val="00E45FB3"/>
    <w:rsid w:val="00E47C0D"/>
    <w:rsid w:val="00E507F1"/>
    <w:rsid w:val="00E52A26"/>
    <w:rsid w:val="00E545CC"/>
    <w:rsid w:val="00E5534D"/>
    <w:rsid w:val="00E5536E"/>
    <w:rsid w:val="00E554B3"/>
    <w:rsid w:val="00E554F4"/>
    <w:rsid w:val="00E55D10"/>
    <w:rsid w:val="00E56140"/>
    <w:rsid w:val="00E567F3"/>
    <w:rsid w:val="00E56833"/>
    <w:rsid w:val="00E572F6"/>
    <w:rsid w:val="00E577E5"/>
    <w:rsid w:val="00E60275"/>
    <w:rsid w:val="00E60A70"/>
    <w:rsid w:val="00E61871"/>
    <w:rsid w:val="00E61A77"/>
    <w:rsid w:val="00E62C45"/>
    <w:rsid w:val="00E63013"/>
    <w:rsid w:val="00E6301F"/>
    <w:rsid w:val="00E64178"/>
    <w:rsid w:val="00E64FE9"/>
    <w:rsid w:val="00E65A2E"/>
    <w:rsid w:val="00E666D8"/>
    <w:rsid w:val="00E66CBF"/>
    <w:rsid w:val="00E66F50"/>
    <w:rsid w:val="00E67146"/>
    <w:rsid w:val="00E676B3"/>
    <w:rsid w:val="00E67EE1"/>
    <w:rsid w:val="00E70606"/>
    <w:rsid w:val="00E7089D"/>
    <w:rsid w:val="00E70D98"/>
    <w:rsid w:val="00E7137B"/>
    <w:rsid w:val="00E71592"/>
    <w:rsid w:val="00E71A94"/>
    <w:rsid w:val="00E726AB"/>
    <w:rsid w:val="00E72772"/>
    <w:rsid w:val="00E7280C"/>
    <w:rsid w:val="00E73585"/>
    <w:rsid w:val="00E73BEE"/>
    <w:rsid w:val="00E73C64"/>
    <w:rsid w:val="00E7428E"/>
    <w:rsid w:val="00E7446D"/>
    <w:rsid w:val="00E74A59"/>
    <w:rsid w:val="00E74FE4"/>
    <w:rsid w:val="00E765CF"/>
    <w:rsid w:val="00E76C3C"/>
    <w:rsid w:val="00E776F1"/>
    <w:rsid w:val="00E77A8A"/>
    <w:rsid w:val="00E8120E"/>
    <w:rsid w:val="00E81724"/>
    <w:rsid w:val="00E82A50"/>
    <w:rsid w:val="00E82D10"/>
    <w:rsid w:val="00E83CA5"/>
    <w:rsid w:val="00E8455C"/>
    <w:rsid w:val="00E84649"/>
    <w:rsid w:val="00E84C84"/>
    <w:rsid w:val="00E85D89"/>
    <w:rsid w:val="00E8702C"/>
    <w:rsid w:val="00E878D2"/>
    <w:rsid w:val="00E87920"/>
    <w:rsid w:val="00E9042F"/>
    <w:rsid w:val="00E90860"/>
    <w:rsid w:val="00E91244"/>
    <w:rsid w:val="00E9197C"/>
    <w:rsid w:val="00E923B6"/>
    <w:rsid w:val="00E925DF"/>
    <w:rsid w:val="00E9359E"/>
    <w:rsid w:val="00E9472E"/>
    <w:rsid w:val="00E948CC"/>
    <w:rsid w:val="00E94B30"/>
    <w:rsid w:val="00E95443"/>
    <w:rsid w:val="00E9552A"/>
    <w:rsid w:val="00E976CE"/>
    <w:rsid w:val="00EA00D6"/>
    <w:rsid w:val="00EA0613"/>
    <w:rsid w:val="00EA0918"/>
    <w:rsid w:val="00EA15D6"/>
    <w:rsid w:val="00EA1B3F"/>
    <w:rsid w:val="00EA1B9A"/>
    <w:rsid w:val="00EA2F98"/>
    <w:rsid w:val="00EA42BF"/>
    <w:rsid w:val="00EA43AD"/>
    <w:rsid w:val="00EA493E"/>
    <w:rsid w:val="00EA6A6E"/>
    <w:rsid w:val="00EA6E9C"/>
    <w:rsid w:val="00EA7143"/>
    <w:rsid w:val="00EA78FC"/>
    <w:rsid w:val="00EB16B4"/>
    <w:rsid w:val="00EB1A61"/>
    <w:rsid w:val="00EB1EF2"/>
    <w:rsid w:val="00EB31F8"/>
    <w:rsid w:val="00EB3481"/>
    <w:rsid w:val="00EB3F47"/>
    <w:rsid w:val="00EB3F69"/>
    <w:rsid w:val="00EB42CB"/>
    <w:rsid w:val="00EB47D7"/>
    <w:rsid w:val="00EB4D88"/>
    <w:rsid w:val="00EB6864"/>
    <w:rsid w:val="00EB7C77"/>
    <w:rsid w:val="00EC025D"/>
    <w:rsid w:val="00EC2259"/>
    <w:rsid w:val="00EC26DF"/>
    <w:rsid w:val="00EC3157"/>
    <w:rsid w:val="00EC3391"/>
    <w:rsid w:val="00EC33C4"/>
    <w:rsid w:val="00EC3BE4"/>
    <w:rsid w:val="00EC3D39"/>
    <w:rsid w:val="00EC4144"/>
    <w:rsid w:val="00EC4D6B"/>
    <w:rsid w:val="00EC5480"/>
    <w:rsid w:val="00EC573B"/>
    <w:rsid w:val="00EC5D11"/>
    <w:rsid w:val="00EC6218"/>
    <w:rsid w:val="00EC6EA8"/>
    <w:rsid w:val="00EC72B7"/>
    <w:rsid w:val="00EC7724"/>
    <w:rsid w:val="00EC7EF7"/>
    <w:rsid w:val="00ED133E"/>
    <w:rsid w:val="00ED150F"/>
    <w:rsid w:val="00ED15F6"/>
    <w:rsid w:val="00ED1CCE"/>
    <w:rsid w:val="00ED2154"/>
    <w:rsid w:val="00ED40EA"/>
    <w:rsid w:val="00ED4BE9"/>
    <w:rsid w:val="00ED5177"/>
    <w:rsid w:val="00ED5B77"/>
    <w:rsid w:val="00ED5EC8"/>
    <w:rsid w:val="00ED5EE9"/>
    <w:rsid w:val="00ED7164"/>
    <w:rsid w:val="00ED7867"/>
    <w:rsid w:val="00EE0045"/>
    <w:rsid w:val="00EE20B4"/>
    <w:rsid w:val="00EE26CC"/>
    <w:rsid w:val="00EE2AFD"/>
    <w:rsid w:val="00EE462C"/>
    <w:rsid w:val="00EE500E"/>
    <w:rsid w:val="00EE5ABA"/>
    <w:rsid w:val="00EE63A1"/>
    <w:rsid w:val="00EE68F9"/>
    <w:rsid w:val="00EE6CFE"/>
    <w:rsid w:val="00EE72D8"/>
    <w:rsid w:val="00EE7A30"/>
    <w:rsid w:val="00EE7DFE"/>
    <w:rsid w:val="00EE7FEC"/>
    <w:rsid w:val="00EF11CE"/>
    <w:rsid w:val="00EF1B72"/>
    <w:rsid w:val="00EF21B4"/>
    <w:rsid w:val="00EF2883"/>
    <w:rsid w:val="00EF39DD"/>
    <w:rsid w:val="00EF53B9"/>
    <w:rsid w:val="00EF61F9"/>
    <w:rsid w:val="00EF650E"/>
    <w:rsid w:val="00EF6618"/>
    <w:rsid w:val="00EF6DB1"/>
    <w:rsid w:val="00EF6F05"/>
    <w:rsid w:val="00EF7BA6"/>
    <w:rsid w:val="00F00BCE"/>
    <w:rsid w:val="00F00F49"/>
    <w:rsid w:val="00F015CD"/>
    <w:rsid w:val="00F0163B"/>
    <w:rsid w:val="00F01CD1"/>
    <w:rsid w:val="00F03329"/>
    <w:rsid w:val="00F03362"/>
    <w:rsid w:val="00F039FA"/>
    <w:rsid w:val="00F03AAA"/>
    <w:rsid w:val="00F05D61"/>
    <w:rsid w:val="00F10EC0"/>
    <w:rsid w:val="00F1159F"/>
    <w:rsid w:val="00F12146"/>
    <w:rsid w:val="00F12DF8"/>
    <w:rsid w:val="00F1305A"/>
    <w:rsid w:val="00F136B6"/>
    <w:rsid w:val="00F13925"/>
    <w:rsid w:val="00F13A88"/>
    <w:rsid w:val="00F14182"/>
    <w:rsid w:val="00F14F5F"/>
    <w:rsid w:val="00F163FD"/>
    <w:rsid w:val="00F168C4"/>
    <w:rsid w:val="00F17282"/>
    <w:rsid w:val="00F213C4"/>
    <w:rsid w:val="00F21549"/>
    <w:rsid w:val="00F217C5"/>
    <w:rsid w:val="00F220EE"/>
    <w:rsid w:val="00F22117"/>
    <w:rsid w:val="00F2239C"/>
    <w:rsid w:val="00F22B5B"/>
    <w:rsid w:val="00F232EF"/>
    <w:rsid w:val="00F23924"/>
    <w:rsid w:val="00F23D6C"/>
    <w:rsid w:val="00F25394"/>
    <w:rsid w:val="00F26182"/>
    <w:rsid w:val="00F26B77"/>
    <w:rsid w:val="00F26F1C"/>
    <w:rsid w:val="00F30342"/>
    <w:rsid w:val="00F3317F"/>
    <w:rsid w:val="00F33FA1"/>
    <w:rsid w:val="00F34749"/>
    <w:rsid w:val="00F34A84"/>
    <w:rsid w:val="00F350DF"/>
    <w:rsid w:val="00F373F9"/>
    <w:rsid w:val="00F37542"/>
    <w:rsid w:val="00F377B6"/>
    <w:rsid w:val="00F37BB9"/>
    <w:rsid w:val="00F37C74"/>
    <w:rsid w:val="00F405C2"/>
    <w:rsid w:val="00F41687"/>
    <w:rsid w:val="00F42E72"/>
    <w:rsid w:val="00F42EC4"/>
    <w:rsid w:val="00F43104"/>
    <w:rsid w:val="00F4315F"/>
    <w:rsid w:val="00F4370E"/>
    <w:rsid w:val="00F442DA"/>
    <w:rsid w:val="00F44906"/>
    <w:rsid w:val="00F45A15"/>
    <w:rsid w:val="00F45AB5"/>
    <w:rsid w:val="00F460E6"/>
    <w:rsid w:val="00F46DD5"/>
    <w:rsid w:val="00F47B8C"/>
    <w:rsid w:val="00F47C5B"/>
    <w:rsid w:val="00F50843"/>
    <w:rsid w:val="00F5190C"/>
    <w:rsid w:val="00F52732"/>
    <w:rsid w:val="00F52D50"/>
    <w:rsid w:val="00F53A51"/>
    <w:rsid w:val="00F54264"/>
    <w:rsid w:val="00F547D1"/>
    <w:rsid w:val="00F54C6C"/>
    <w:rsid w:val="00F54F66"/>
    <w:rsid w:val="00F55871"/>
    <w:rsid w:val="00F5757E"/>
    <w:rsid w:val="00F57B2A"/>
    <w:rsid w:val="00F601C5"/>
    <w:rsid w:val="00F612A2"/>
    <w:rsid w:val="00F61A8A"/>
    <w:rsid w:val="00F61E89"/>
    <w:rsid w:val="00F62156"/>
    <w:rsid w:val="00F62188"/>
    <w:rsid w:val="00F62B09"/>
    <w:rsid w:val="00F62D8C"/>
    <w:rsid w:val="00F62FAC"/>
    <w:rsid w:val="00F63AFE"/>
    <w:rsid w:val="00F63B64"/>
    <w:rsid w:val="00F63F41"/>
    <w:rsid w:val="00F6423F"/>
    <w:rsid w:val="00F643B4"/>
    <w:rsid w:val="00F6486B"/>
    <w:rsid w:val="00F64D95"/>
    <w:rsid w:val="00F66078"/>
    <w:rsid w:val="00F66760"/>
    <w:rsid w:val="00F669B2"/>
    <w:rsid w:val="00F66E94"/>
    <w:rsid w:val="00F673B5"/>
    <w:rsid w:val="00F67D7D"/>
    <w:rsid w:val="00F70EF5"/>
    <w:rsid w:val="00F710F7"/>
    <w:rsid w:val="00F7119B"/>
    <w:rsid w:val="00F71527"/>
    <w:rsid w:val="00F7203E"/>
    <w:rsid w:val="00F732FB"/>
    <w:rsid w:val="00F736A8"/>
    <w:rsid w:val="00F73D6E"/>
    <w:rsid w:val="00F74597"/>
    <w:rsid w:val="00F75C16"/>
    <w:rsid w:val="00F7705D"/>
    <w:rsid w:val="00F77A1B"/>
    <w:rsid w:val="00F8038F"/>
    <w:rsid w:val="00F81580"/>
    <w:rsid w:val="00F815D1"/>
    <w:rsid w:val="00F816A1"/>
    <w:rsid w:val="00F81F2E"/>
    <w:rsid w:val="00F82C01"/>
    <w:rsid w:val="00F833EA"/>
    <w:rsid w:val="00F8357F"/>
    <w:rsid w:val="00F84756"/>
    <w:rsid w:val="00F84871"/>
    <w:rsid w:val="00F84B0F"/>
    <w:rsid w:val="00F84BE2"/>
    <w:rsid w:val="00F856B1"/>
    <w:rsid w:val="00F900B1"/>
    <w:rsid w:val="00F90272"/>
    <w:rsid w:val="00F909CB"/>
    <w:rsid w:val="00F91DED"/>
    <w:rsid w:val="00F9305E"/>
    <w:rsid w:val="00F9402D"/>
    <w:rsid w:val="00F944DC"/>
    <w:rsid w:val="00F94B30"/>
    <w:rsid w:val="00F94C87"/>
    <w:rsid w:val="00F957C6"/>
    <w:rsid w:val="00F95CF0"/>
    <w:rsid w:val="00F9716B"/>
    <w:rsid w:val="00F97304"/>
    <w:rsid w:val="00F97791"/>
    <w:rsid w:val="00FA039B"/>
    <w:rsid w:val="00FA13BA"/>
    <w:rsid w:val="00FA195E"/>
    <w:rsid w:val="00FA22AE"/>
    <w:rsid w:val="00FA27A8"/>
    <w:rsid w:val="00FA27C1"/>
    <w:rsid w:val="00FA2FE6"/>
    <w:rsid w:val="00FA3FE7"/>
    <w:rsid w:val="00FA4062"/>
    <w:rsid w:val="00FA40D1"/>
    <w:rsid w:val="00FA44C8"/>
    <w:rsid w:val="00FA563C"/>
    <w:rsid w:val="00FA5A14"/>
    <w:rsid w:val="00FA6002"/>
    <w:rsid w:val="00FA611B"/>
    <w:rsid w:val="00FA6182"/>
    <w:rsid w:val="00FA69F5"/>
    <w:rsid w:val="00FA6D76"/>
    <w:rsid w:val="00FA6DDC"/>
    <w:rsid w:val="00FA7711"/>
    <w:rsid w:val="00FA7AEE"/>
    <w:rsid w:val="00FA7B69"/>
    <w:rsid w:val="00FA7D15"/>
    <w:rsid w:val="00FB04D5"/>
    <w:rsid w:val="00FB077F"/>
    <w:rsid w:val="00FB1BB1"/>
    <w:rsid w:val="00FB2413"/>
    <w:rsid w:val="00FB242B"/>
    <w:rsid w:val="00FB29CB"/>
    <w:rsid w:val="00FB2AA4"/>
    <w:rsid w:val="00FB3A75"/>
    <w:rsid w:val="00FB441F"/>
    <w:rsid w:val="00FB4494"/>
    <w:rsid w:val="00FB49F8"/>
    <w:rsid w:val="00FB4C28"/>
    <w:rsid w:val="00FB690F"/>
    <w:rsid w:val="00FB69D0"/>
    <w:rsid w:val="00FB73AC"/>
    <w:rsid w:val="00FB7E08"/>
    <w:rsid w:val="00FB7FBF"/>
    <w:rsid w:val="00FC0218"/>
    <w:rsid w:val="00FC06C9"/>
    <w:rsid w:val="00FC119A"/>
    <w:rsid w:val="00FC14FA"/>
    <w:rsid w:val="00FC1F7B"/>
    <w:rsid w:val="00FC22AD"/>
    <w:rsid w:val="00FC24BF"/>
    <w:rsid w:val="00FC25B0"/>
    <w:rsid w:val="00FC319C"/>
    <w:rsid w:val="00FC3505"/>
    <w:rsid w:val="00FC353D"/>
    <w:rsid w:val="00FC4AEB"/>
    <w:rsid w:val="00FC5E8D"/>
    <w:rsid w:val="00FC6392"/>
    <w:rsid w:val="00FC7106"/>
    <w:rsid w:val="00FC7D8A"/>
    <w:rsid w:val="00FD149E"/>
    <w:rsid w:val="00FD1BEF"/>
    <w:rsid w:val="00FD1C2D"/>
    <w:rsid w:val="00FD31FB"/>
    <w:rsid w:val="00FD3BE5"/>
    <w:rsid w:val="00FD442F"/>
    <w:rsid w:val="00FD499B"/>
    <w:rsid w:val="00FD515E"/>
    <w:rsid w:val="00FD661B"/>
    <w:rsid w:val="00FD6889"/>
    <w:rsid w:val="00FD7C46"/>
    <w:rsid w:val="00FD7F08"/>
    <w:rsid w:val="00FE2497"/>
    <w:rsid w:val="00FE376B"/>
    <w:rsid w:val="00FE3D1D"/>
    <w:rsid w:val="00FE43C4"/>
    <w:rsid w:val="00FE46AA"/>
    <w:rsid w:val="00FE5628"/>
    <w:rsid w:val="00FE624B"/>
    <w:rsid w:val="00FE744F"/>
    <w:rsid w:val="00FF1957"/>
    <w:rsid w:val="00FF200F"/>
    <w:rsid w:val="00FF343B"/>
    <w:rsid w:val="00FF4032"/>
    <w:rsid w:val="00FF53FE"/>
    <w:rsid w:val="00FF582A"/>
    <w:rsid w:val="00FF61CC"/>
    <w:rsid w:val="00FF6AB3"/>
    <w:rsid w:val="00FF729C"/>
    <w:rsid w:val="00FF78CF"/>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240E1"/>
    <w:pPr>
      <w:spacing w:before="120" w:after="120" w:line="264" w:lineRule="auto"/>
      <w:ind w:firstLine="720"/>
      <w:jc w:val="both"/>
    </w:pPr>
    <w:rPr>
      <w:rFonts w:ascii="Arial" w:hAnsi="Arial"/>
      <w:sz w:val="20"/>
      <w:szCs w:val="24"/>
      <w:lang w:val="en-US" w:eastAsia="en-US"/>
    </w:rPr>
  </w:style>
  <w:style w:type="paragraph" w:styleId="Heading1">
    <w:name w:val="heading 1"/>
    <w:basedOn w:val="Normal"/>
    <w:next w:val="Normal"/>
    <w:link w:val="Heading1Char"/>
    <w:uiPriority w:val="99"/>
    <w:qFormat/>
    <w:rsid w:val="00A240E1"/>
    <w:pPr>
      <w:keepNext/>
      <w:keepLines/>
      <w:pageBreakBefore/>
      <w:numPr>
        <w:numId w:val="6"/>
      </w:numPr>
      <w:tabs>
        <w:tab w:val="clear" w:pos="360"/>
      </w:tabs>
      <w:spacing w:before="480" w:after="240"/>
      <w:ind w:left="357" w:hanging="357"/>
      <w:jc w:val="left"/>
      <w:outlineLvl w:val="0"/>
    </w:pPr>
    <w:rPr>
      <w:rFonts w:cs="Arial"/>
      <w:b/>
      <w:bCs/>
      <w:caps/>
      <w:kern w:val="32"/>
      <w:sz w:val="28"/>
      <w:szCs w:val="28"/>
    </w:rPr>
  </w:style>
  <w:style w:type="paragraph" w:styleId="Heading2">
    <w:name w:val="heading 2"/>
    <w:basedOn w:val="Normal"/>
    <w:next w:val="Normal"/>
    <w:link w:val="Heading2Char"/>
    <w:uiPriority w:val="99"/>
    <w:qFormat/>
    <w:rsid w:val="002D6210"/>
    <w:pPr>
      <w:keepNext/>
      <w:keepLines/>
      <w:numPr>
        <w:ilvl w:val="1"/>
        <w:numId w:val="6"/>
      </w:numPr>
      <w:tabs>
        <w:tab w:val="clear" w:pos="360"/>
        <w:tab w:val="num" w:pos="680"/>
      </w:tabs>
      <w:spacing w:before="240"/>
      <w:ind w:left="680" w:hanging="680"/>
      <w:jc w:val="left"/>
      <w:outlineLvl w:val="1"/>
    </w:pPr>
    <w:rPr>
      <w:rFonts w:cs="Arial"/>
      <w:b/>
      <w:bCs/>
      <w:iCs/>
      <w:caps/>
      <w:sz w:val="22"/>
    </w:rPr>
  </w:style>
  <w:style w:type="paragraph" w:styleId="Heading3">
    <w:name w:val="heading 3"/>
    <w:basedOn w:val="Normal"/>
    <w:next w:val="Normal"/>
    <w:link w:val="Heading3Char"/>
    <w:uiPriority w:val="99"/>
    <w:qFormat/>
    <w:rsid w:val="00BA5FAB"/>
    <w:pPr>
      <w:keepNext/>
      <w:numPr>
        <w:ilvl w:val="2"/>
        <w:numId w:val="6"/>
      </w:numPr>
      <w:tabs>
        <w:tab w:val="clear" w:pos="360"/>
        <w:tab w:val="num" w:pos="851"/>
      </w:tabs>
      <w:spacing w:before="240"/>
      <w:ind w:left="851" w:hanging="851"/>
      <w:outlineLvl w:val="2"/>
    </w:pPr>
    <w:rPr>
      <w:rFonts w:cs="Arial"/>
      <w:b/>
      <w:bCs/>
    </w:rPr>
  </w:style>
  <w:style w:type="paragraph" w:styleId="Heading4">
    <w:name w:val="heading 4"/>
    <w:basedOn w:val="Normal"/>
    <w:next w:val="Normal"/>
    <w:link w:val="Heading4Char"/>
    <w:uiPriority w:val="99"/>
    <w:qFormat/>
    <w:rsid w:val="00C44FD6"/>
    <w:pPr>
      <w:keepNext/>
      <w:numPr>
        <w:ilvl w:val="3"/>
        <w:numId w:val="6"/>
      </w:numPr>
      <w:tabs>
        <w:tab w:val="clear" w:pos="360"/>
        <w:tab w:val="num" w:pos="1021"/>
      </w:tabs>
      <w:spacing w:before="240"/>
      <w:ind w:left="1021" w:hanging="1021"/>
      <w:outlineLvl w:val="3"/>
    </w:pPr>
    <w:rPr>
      <w:bCs/>
      <w:szCs w:val="28"/>
      <w:u w:val="single"/>
    </w:rPr>
  </w:style>
  <w:style w:type="paragraph" w:styleId="Heading5">
    <w:name w:val="heading 5"/>
    <w:basedOn w:val="Normal"/>
    <w:next w:val="Normal"/>
    <w:link w:val="Heading5Char"/>
    <w:uiPriority w:val="99"/>
    <w:qFormat/>
    <w:rsid w:val="004C5D33"/>
    <w:pPr>
      <w:spacing w:before="240" w:after="60"/>
      <w:outlineLvl w:val="4"/>
    </w:pPr>
    <w:rPr>
      <w:b/>
      <w:bCs/>
      <w:i/>
      <w:iCs/>
      <w:sz w:val="26"/>
      <w:szCs w:val="26"/>
    </w:rPr>
  </w:style>
  <w:style w:type="paragraph" w:styleId="Heading6">
    <w:name w:val="heading 6"/>
    <w:basedOn w:val="Normal"/>
    <w:next w:val="Normal"/>
    <w:link w:val="Heading6Char"/>
    <w:uiPriority w:val="99"/>
    <w:qFormat/>
    <w:rsid w:val="004C5D3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4C5D33"/>
    <w:p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4C5D33"/>
    <w:p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4C5D33"/>
    <w:pPr>
      <w:spacing w:before="240" w:after="60"/>
      <w:outlineLvl w:val="8"/>
    </w:pPr>
    <w:rPr>
      <w:rFonts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40E1"/>
    <w:rPr>
      <w:rFonts w:ascii="Arial" w:hAnsi="Arial" w:cs="Arial"/>
      <w:b/>
      <w:bCs/>
      <w:caps/>
      <w:kern w:val="32"/>
      <w:sz w:val="28"/>
      <w:szCs w:val="28"/>
      <w:lang w:val="en-US" w:eastAsia="en-US"/>
    </w:rPr>
  </w:style>
  <w:style w:type="character" w:customStyle="1" w:styleId="Heading2Char">
    <w:name w:val="Heading 2 Char"/>
    <w:basedOn w:val="DefaultParagraphFont"/>
    <w:link w:val="Heading2"/>
    <w:uiPriority w:val="99"/>
    <w:locked/>
    <w:rsid w:val="00E105DC"/>
    <w:rPr>
      <w:rFonts w:ascii="Arial" w:hAnsi="Arial" w:cs="Arial"/>
      <w:b/>
      <w:bCs/>
      <w:iCs/>
      <w:caps/>
      <w:sz w:val="24"/>
      <w:szCs w:val="24"/>
      <w:lang w:val="en-US" w:eastAsia="en-US"/>
    </w:rPr>
  </w:style>
  <w:style w:type="character" w:customStyle="1" w:styleId="Heading3Char">
    <w:name w:val="Heading 3 Char"/>
    <w:basedOn w:val="DefaultParagraphFont"/>
    <w:link w:val="Heading3"/>
    <w:uiPriority w:val="99"/>
    <w:locked/>
    <w:rsid w:val="00BA5FAB"/>
    <w:rPr>
      <w:rFonts w:ascii="Arial" w:hAnsi="Arial" w:cs="Arial"/>
      <w:b/>
      <w:bCs/>
      <w:sz w:val="24"/>
      <w:szCs w:val="24"/>
      <w:lang w:val="en-US" w:eastAsia="en-US"/>
    </w:rPr>
  </w:style>
  <w:style w:type="character" w:customStyle="1" w:styleId="Heading4Char">
    <w:name w:val="Heading 4 Char"/>
    <w:basedOn w:val="DefaultParagraphFont"/>
    <w:link w:val="Heading4"/>
    <w:uiPriority w:val="99"/>
    <w:locked/>
    <w:rsid w:val="00366AF8"/>
    <w:rPr>
      <w:rFonts w:ascii="Arial" w:hAnsi="Arial" w:cs="Times New Roman"/>
      <w:bCs/>
      <w:sz w:val="28"/>
      <w:szCs w:val="28"/>
      <w:u w:val="single"/>
      <w:lang w:val="en-US" w:eastAsia="en-US"/>
    </w:rPr>
  </w:style>
  <w:style w:type="character" w:customStyle="1" w:styleId="Heading5Char">
    <w:name w:val="Heading 5 Char"/>
    <w:basedOn w:val="DefaultParagraphFont"/>
    <w:link w:val="Heading5"/>
    <w:uiPriority w:val="99"/>
    <w:locked/>
    <w:rsid w:val="00153D75"/>
    <w:rPr>
      <w:rFonts w:ascii="Tahoma" w:hAnsi="Tahoma" w:cs="Times New Roman"/>
      <w:b/>
      <w:bCs/>
      <w:i/>
      <w:iCs/>
      <w:sz w:val="26"/>
      <w:szCs w:val="26"/>
      <w:lang w:val="en-US" w:eastAsia="en-US"/>
    </w:rPr>
  </w:style>
  <w:style w:type="character" w:customStyle="1" w:styleId="Heading6Char">
    <w:name w:val="Heading 6 Char"/>
    <w:basedOn w:val="DefaultParagraphFont"/>
    <w:link w:val="Heading6"/>
    <w:uiPriority w:val="99"/>
    <w:locked/>
    <w:rsid w:val="00153D75"/>
    <w:rPr>
      <w:rFonts w:cs="Times New Roman"/>
      <w:b/>
      <w:bCs/>
      <w:sz w:val="22"/>
      <w:szCs w:val="22"/>
      <w:lang w:val="en-US" w:eastAsia="en-US"/>
    </w:rPr>
  </w:style>
  <w:style w:type="character" w:customStyle="1" w:styleId="Heading7Char">
    <w:name w:val="Heading 7 Char"/>
    <w:basedOn w:val="DefaultParagraphFont"/>
    <w:link w:val="Heading7"/>
    <w:uiPriority w:val="99"/>
    <w:locked/>
    <w:rsid w:val="00153D75"/>
    <w:rPr>
      <w:rFonts w:cs="Times New Roman"/>
      <w:sz w:val="24"/>
      <w:szCs w:val="24"/>
      <w:lang w:val="en-US" w:eastAsia="en-US"/>
    </w:rPr>
  </w:style>
  <w:style w:type="character" w:customStyle="1" w:styleId="Heading8Char">
    <w:name w:val="Heading 8 Char"/>
    <w:basedOn w:val="DefaultParagraphFont"/>
    <w:link w:val="Heading8"/>
    <w:uiPriority w:val="99"/>
    <w:locked/>
    <w:rsid w:val="00153D75"/>
    <w:rPr>
      <w:rFonts w:cs="Times New Roman"/>
      <w:i/>
      <w:iCs/>
      <w:sz w:val="24"/>
      <w:szCs w:val="24"/>
      <w:lang w:val="en-US" w:eastAsia="en-US"/>
    </w:rPr>
  </w:style>
  <w:style w:type="character" w:customStyle="1" w:styleId="Heading9Char">
    <w:name w:val="Heading 9 Char"/>
    <w:basedOn w:val="DefaultParagraphFont"/>
    <w:link w:val="Heading9"/>
    <w:uiPriority w:val="99"/>
    <w:locked/>
    <w:rsid w:val="00153D75"/>
    <w:rPr>
      <w:rFonts w:ascii="Arial" w:hAnsi="Arial" w:cs="Arial"/>
      <w:sz w:val="22"/>
      <w:szCs w:val="22"/>
      <w:lang w:val="en-US" w:eastAsia="en-US"/>
    </w:rPr>
  </w:style>
  <w:style w:type="paragraph" w:styleId="ListBullet">
    <w:name w:val="List Bullet"/>
    <w:basedOn w:val="Normal"/>
    <w:link w:val="ListBulletChar"/>
    <w:uiPriority w:val="99"/>
    <w:rsid w:val="0056361F"/>
    <w:pPr>
      <w:numPr>
        <w:numId w:val="4"/>
      </w:numPr>
      <w:spacing w:before="60" w:after="60"/>
      <w:ind w:left="1191" w:hanging="340"/>
    </w:pPr>
  </w:style>
  <w:style w:type="character" w:customStyle="1" w:styleId="ListBulletChar">
    <w:name w:val="List Bullet Char"/>
    <w:basedOn w:val="DefaultParagraphFont"/>
    <w:link w:val="ListBullet"/>
    <w:uiPriority w:val="99"/>
    <w:locked/>
    <w:rsid w:val="0056361F"/>
    <w:rPr>
      <w:rFonts w:ascii="Arial" w:hAnsi="Arial" w:cs="Times New Roman"/>
      <w:sz w:val="24"/>
      <w:szCs w:val="24"/>
      <w:lang w:val="en-US" w:eastAsia="en-US" w:bidi="ar-SA"/>
    </w:rPr>
  </w:style>
  <w:style w:type="paragraph" w:styleId="ListBullet2">
    <w:name w:val="List Bullet 2"/>
    <w:basedOn w:val="Normal"/>
    <w:link w:val="ListBullet2Char"/>
    <w:uiPriority w:val="99"/>
    <w:rsid w:val="002E1743"/>
    <w:pPr>
      <w:numPr>
        <w:numId w:val="5"/>
      </w:numPr>
      <w:spacing w:before="60" w:after="60"/>
      <w:ind w:left="1872" w:hanging="454"/>
    </w:pPr>
  </w:style>
  <w:style w:type="character" w:customStyle="1" w:styleId="ListBullet2Char">
    <w:name w:val="List Bullet 2 Char"/>
    <w:basedOn w:val="DefaultParagraphFont"/>
    <w:link w:val="ListBullet2"/>
    <w:uiPriority w:val="99"/>
    <w:locked/>
    <w:rsid w:val="002E1743"/>
    <w:rPr>
      <w:rFonts w:ascii="Arial" w:hAnsi="Arial" w:cs="Times New Roman"/>
      <w:sz w:val="24"/>
      <w:szCs w:val="24"/>
      <w:lang w:val="en-US" w:eastAsia="en-US" w:bidi="ar-SA"/>
    </w:rPr>
  </w:style>
  <w:style w:type="paragraph" w:styleId="ListNumber">
    <w:name w:val="List Number"/>
    <w:basedOn w:val="Normal"/>
    <w:uiPriority w:val="99"/>
    <w:rsid w:val="008062C9"/>
    <w:pPr>
      <w:numPr>
        <w:numId w:val="8"/>
      </w:numPr>
      <w:tabs>
        <w:tab w:val="clear" w:pos="737"/>
        <w:tab w:val="num" w:pos="644"/>
      </w:tabs>
      <w:spacing w:before="60" w:after="60"/>
      <w:ind w:left="1474" w:hanging="340"/>
    </w:pPr>
  </w:style>
  <w:style w:type="paragraph" w:styleId="Caption">
    <w:name w:val="caption"/>
    <w:basedOn w:val="Normal"/>
    <w:next w:val="Normal"/>
    <w:link w:val="CaptionChar"/>
    <w:uiPriority w:val="99"/>
    <w:qFormat/>
    <w:rsid w:val="00DA6C4A"/>
    <w:pPr>
      <w:keepNext/>
      <w:suppressAutoHyphens/>
      <w:spacing w:before="360"/>
      <w:ind w:firstLine="0"/>
      <w:jc w:val="center"/>
    </w:pPr>
    <w:rPr>
      <w:b/>
      <w:caps/>
      <w:szCs w:val="20"/>
      <w:lang w:val="en-GB" w:eastAsia="nl-NL"/>
    </w:rPr>
  </w:style>
  <w:style w:type="character" w:customStyle="1" w:styleId="CaptionChar">
    <w:name w:val="Caption Char"/>
    <w:basedOn w:val="DefaultParagraphFont"/>
    <w:link w:val="Caption"/>
    <w:uiPriority w:val="99"/>
    <w:locked/>
    <w:rsid w:val="00DA6C4A"/>
    <w:rPr>
      <w:rFonts w:ascii="Arial" w:hAnsi="Arial" w:cs="Times New Roman"/>
      <w:b/>
      <w:caps/>
      <w:lang w:val="en-GB" w:eastAsia="nl-NL"/>
    </w:rPr>
  </w:style>
  <w:style w:type="table" w:styleId="TableGrid">
    <w:name w:val="Table Grid"/>
    <w:basedOn w:val="TableNormal"/>
    <w:uiPriority w:val="99"/>
    <w:rsid w:val="00373339"/>
    <w:pPr>
      <w:spacing w:before="60" w:after="60"/>
      <w:jc w:val="both"/>
    </w:pPr>
    <w:rPr>
      <w:rFonts w:ascii="Tahoma" w:hAnsi="Tahoma"/>
      <w:sz w:val="18"/>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blHeader/>
      <w:jc w:val="center"/>
    </w:trPr>
  </w:style>
  <w:style w:type="paragraph" w:customStyle="1" w:styleId="Table">
    <w:name w:val="Table"/>
    <w:basedOn w:val="Normal"/>
    <w:link w:val="TableCharChar"/>
    <w:uiPriority w:val="99"/>
    <w:rsid w:val="00010ED6"/>
    <w:pPr>
      <w:spacing w:before="60" w:after="60" w:line="240" w:lineRule="auto"/>
      <w:ind w:firstLine="0"/>
      <w:jc w:val="left"/>
    </w:pPr>
    <w:rPr>
      <w:sz w:val="18"/>
    </w:rPr>
  </w:style>
  <w:style w:type="character" w:customStyle="1" w:styleId="TableCharChar">
    <w:name w:val="Table Char Char"/>
    <w:basedOn w:val="DefaultParagraphFont"/>
    <w:link w:val="Table"/>
    <w:uiPriority w:val="99"/>
    <w:locked/>
    <w:rsid w:val="00010ED6"/>
    <w:rPr>
      <w:rFonts w:ascii="Arial" w:hAnsi="Arial" w:cs="Times New Roman"/>
      <w:sz w:val="24"/>
      <w:szCs w:val="24"/>
      <w:lang w:val="en-US" w:eastAsia="en-US"/>
    </w:rPr>
  </w:style>
  <w:style w:type="paragraph" w:customStyle="1" w:styleId="TableTitle">
    <w:name w:val="Table Title"/>
    <w:basedOn w:val="Normal"/>
    <w:link w:val="TableTitleChar"/>
    <w:uiPriority w:val="99"/>
    <w:rsid w:val="006800F4"/>
    <w:pPr>
      <w:spacing w:before="60" w:after="60"/>
      <w:ind w:firstLine="0"/>
      <w:jc w:val="left"/>
    </w:pPr>
    <w:rPr>
      <w:b/>
      <w:i/>
      <w:sz w:val="18"/>
      <w:szCs w:val="18"/>
    </w:rPr>
  </w:style>
  <w:style w:type="character" w:customStyle="1" w:styleId="TableTitleChar">
    <w:name w:val="Table Title Char"/>
    <w:basedOn w:val="DefaultParagraphFont"/>
    <w:link w:val="TableTitle"/>
    <w:uiPriority w:val="99"/>
    <w:locked/>
    <w:rsid w:val="006800F4"/>
    <w:rPr>
      <w:rFonts w:ascii="Tahoma" w:hAnsi="Tahoma" w:cs="Times New Roman"/>
      <w:b/>
      <w:i/>
      <w:sz w:val="18"/>
      <w:szCs w:val="18"/>
      <w:lang w:val="en-US" w:eastAsia="en-US"/>
    </w:rPr>
  </w:style>
  <w:style w:type="character" w:styleId="FootnoteReference">
    <w:name w:val="footnote reference"/>
    <w:aliases w:val="SUPERS,Footnote symbol,Footnote"/>
    <w:basedOn w:val="DefaultParagraphFont"/>
    <w:uiPriority w:val="99"/>
    <w:semiHidden/>
    <w:rsid w:val="009A47B8"/>
    <w:rPr>
      <w:rFonts w:cs="Times New Roman"/>
      <w:vertAlign w:val="superscript"/>
    </w:rPr>
  </w:style>
  <w:style w:type="paragraph" w:styleId="Header">
    <w:name w:val="header"/>
    <w:basedOn w:val="Normal"/>
    <w:link w:val="HeaderChar"/>
    <w:uiPriority w:val="99"/>
    <w:rsid w:val="003E7A3F"/>
    <w:pPr>
      <w:tabs>
        <w:tab w:val="center" w:pos="4320"/>
        <w:tab w:val="right" w:pos="8640"/>
      </w:tabs>
    </w:pPr>
    <w:rPr>
      <w:i/>
      <w:sz w:val="18"/>
    </w:rPr>
  </w:style>
  <w:style w:type="character" w:customStyle="1" w:styleId="HeaderChar">
    <w:name w:val="Header Char"/>
    <w:basedOn w:val="DefaultParagraphFont"/>
    <w:link w:val="Header"/>
    <w:uiPriority w:val="99"/>
    <w:locked/>
    <w:rsid w:val="00153D75"/>
    <w:rPr>
      <w:rFonts w:ascii="Tahoma" w:hAnsi="Tahoma" w:cs="Times New Roman"/>
      <w:i/>
      <w:sz w:val="24"/>
      <w:szCs w:val="24"/>
      <w:lang w:val="en-US" w:eastAsia="en-US"/>
    </w:rPr>
  </w:style>
  <w:style w:type="paragraph" w:styleId="Title">
    <w:name w:val="Title"/>
    <w:basedOn w:val="Normal"/>
    <w:link w:val="TitleChar"/>
    <w:uiPriority w:val="99"/>
    <w:qFormat/>
    <w:rsid w:val="00A240E1"/>
    <w:pPr>
      <w:pageBreakBefore/>
      <w:spacing w:before="240" w:after="240"/>
      <w:outlineLvl w:val="0"/>
    </w:pPr>
    <w:rPr>
      <w:rFonts w:cs="Arial"/>
      <w:b/>
      <w:bCs/>
      <w:caps/>
      <w:kern w:val="28"/>
      <w:sz w:val="28"/>
      <w:szCs w:val="36"/>
    </w:rPr>
  </w:style>
  <w:style w:type="character" w:customStyle="1" w:styleId="TitleChar">
    <w:name w:val="Title Char"/>
    <w:basedOn w:val="DefaultParagraphFont"/>
    <w:link w:val="Title"/>
    <w:uiPriority w:val="99"/>
    <w:locked/>
    <w:rsid w:val="00A240E1"/>
    <w:rPr>
      <w:rFonts w:ascii="Arial" w:hAnsi="Arial" w:cs="Arial"/>
      <w:b/>
      <w:bCs/>
      <w:caps/>
      <w:kern w:val="28"/>
      <w:sz w:val="36"/>
      <w:szCs w:val="36"/>
      <w:lang w:val="en-US" w:eastAsia="en-US"/>
    </w:rPr>
  </w:style>
  <w:style w:type="paragraph" w:styleId="Footer">
    <w:name w:val="footer"/>
    <w:basedOn w:val="Normal"/>
    <w:link w:val="FooterChar"/>
    <w:uiPriority w:val="99"/>
    <w:rsid w:val="003E7A3F"/>
    <w:pPr>
      <w:tabs>
        <w:tab w:val="center" w:pos="4320"/>
        <w:tab w:val="right" w:pos="8640"/>
      </w:tabs>
    </w:pPr>
  </w:style>
  <w:style w:type="character" w:customStyle="1" w:styleId="FooterChar">
    <w:name w:val="Footer Char"/>
    <w:basedOn w:val="DefaultParagraphFont"/>
    <w:link w:val="Footer"/>
    <w:uiPriority w:val="99"/>
    <w:locked/>
    <w:rsid w:val="00ED5EE9"/>
    <w:rPr>
      <w:rFonts w:ascii="Tahoma" w:hAnsi="Tahoma" w:cs="Times New Roman"/>
      <w:sz w:val="24"/>
      <w:szCs w:val="24"/>
      <w:lang w:val="en-US" w:eastAsia="en-US"/>
    </w:rPr>
  </w:style>
  <w:style w:type="character" w:styleId="PageNumber">
    <w:name w:val="page number"/>
    <w:basedOn w:val="DefaultParagraphFont"/>
    <w:uiPriority w:val="99"/>
    <w:semiHidden/>
    <w:rsid w:val="009360F2"/>
    <w:rPr>
      <w:rFonts w:ascii="Tahoma" w:hAnsi="Tahoma" w:cs="Times New Roman"/>
    </w:rPr>
  </w:style>
  <w:style w:type="character" w:styleId="Hyperlink">
    <w:name w:val="Hyperlink"/>
    <w:basedOn w:val="DefaultParagraphFont"/>
    <w:uiPriority w:val="99"/>
    <w:rsid w:val="009360F2"/>
    <w:rPr>
      <w:rFonts w:ascii="Tahoma" w:hAnsi="Tahoma" w:cs="Times New Roman"/>
      <w:color w:val="0000FF"/>
      <w:sz w:val="16"/>
      <w:szCs w:val="16"/>
      <w:u w:val="single"/>
    </w:rPr>
  </w:style>
  <w:style w:type="paragraph" w:styleId="TOC4">
    <w:name w:val="toc 4"/>
    <w:basedOn w:val="Normal"/>
    <w:next w:val="Normal"/>
    <w:autoRedefine/>
    <w:uiPriority w:val="99"/>
    <w:semiHidden/>
    <w:rsid w:val="00F54264"/>
    <w:pPr>
      <w:spacing w:before="0" w:after="0"/>
      <w:ind w:left="600"/>
      <w:jc w:val="left"/>
    </w:pPr>
    <w:rPr>
      <w:rFonts w:ascii="Calibri" w:hAnsi="Calibri" w:cs="Calibri"/>
      <w:sz w:val="18"/>
      <w:szCs w:val="18"/>
    </w:rPr>
  </w:style>
  <w:style w:type="paragraph" w:styleId="TOC5">
    <w:name w:val="toc 5"/>
    <w:basedOn w:val="Normal"/>
    <w:next w:val="Normal"/>
    <w:autoRedefine/>
    <w:uiPriority w:val="99"/>
    <w:semiHidden/>
    <w:rsid w:val="00F54264"/>
    <w:pPr>
      <w:spacing w:before="0" w:after="0"/>
      <w:ind w:left="800"/>
      <w:jc w:val="left"/>
    </w:pPr>
    <w:rPr>
      <w:rFonts w:ascii="Calibri" w:hAnsi="Calibri" w:cs="Calibri"/>
      <w:sz w:val="18"/>
      <w:szCs w:val="18"/>
    </w:rPr>
  </w:style>
  <w:style w:type="paragraph" w:styleId="TOC6">
    <w:name w:val="toc 6"/>
    <w:basedOn w:val="Normal"/>
    <w:next w:val="Normal"/>
    <w:autoRedefine/>
    <w:uiPriority w:val="99"/>
    <w:semiHidden/>
    <w:rsid w:val="00F54264"/>
    <w:pPr>
      <w:spacing w:before="0" w:after="0"/>
      <w:ind w:left="1000"/>
      <w:jc w:val="left"/>
    </w:pPr>
    <w:rPr>
      <w:rFonts w:ascii="Calibri" w:hAnsi="Calibri" w:cs="Calibri"/>
      <w:sz w:val="18"/>
      <w:szCs w:val="18"/>
    </w:rPr>
  </w:style>
  <w:style w:type="paragraph" w:styleId="TOC7">
    <w:name w:val="toc 7"/>
    <w:basedOn w:val="Normal"/>
    <w:next w:val="Normal"/>
    <w:autoRedefine/>
    <w:uiPriority w:val="99"/>
    <w:semiHidden/>
    <w:rsid w:val="00F54264"/>
    <w:pPr>
      <w:spacing w:before="0" w:after="0"/>
      <w:ind w:left="1200"/>
      <w:jc w:val="left"/>
    </w:pPr>
    <w:rPr>
      <w:rFonts w:ascii="Calibri" w:hAnsi="Calibri" w:cs="Calibri"/>
      <w:sz w:val="18"/>
      <w:szCs w:val="18"/>
    </w:rPr>
  </w:style>
  <w:style w:type="paragraph" w:styleId="TOC8">
    <w:name w:val="toc 8"/>
    <w:basedOn w:val="Normal"/>
    <w:next w:val="Normal"/>
    <w:autoRedefine/>
    <w:uiPriority w:val="99"/>
    <w:semiHidden/>
    <w:rsid w:val="00F54264"/>
    <w:pPr>
      <w:spacing w:before="0" w:after="0"/>
      <w:ind w:left="1400"/>
      <w:jc w:val="left"/>
    </w:pPr>
    <w:rPr>
      <w:rFonts w:ascii="Calibri" w:hAnsi="Calibri" w:cs="Calibri"/>
      <w:sz w:val="18"/>
      <w:szCs w:val="18"/>
    </w:rPr>
  </w:style>
  <w:style w:type="paragraph" w:styleId="TOC9">
    <w:name w:val="toc 9"/>
    <w:basedOn w:val="Normal"/>
    <w:next w:val="Normal"/>
    <w:autoRedefine/>
    <w:uiPriority w:val="99"/>
    <w:semiHidden/>
    <w:rsid w:val="00F54264"/>
    <w:pPr>
      <w:spacing w:before="0" w:after="0"/>
      <w:ind w:left="1600"/>
      <w:jc w:val="left"/>
    </w:pPr>
    <w:rPr>
      <w:rFonts w:ascii="Calibri" w:hAnsi="Calibri" w:cs="Calibri"/>
      <w:sz w:val="18"/>
      <w:szCs w:val="18"/>
    </w:rPr>
  </w:style>
  <w:style w:type="paragraph" w:customStyle="1" w:styleId="TableSide">
    <w:name w:val="Table Side"/>
    <w:basedOn w:val="Table"/>
    <w:link w:val="TableSideChar"/>
    <w:uiPriority w:val="99"/>
    <w:rsid w:val="00365BC8"/>
    <w:rPr>
      <w:i/>
    </w:rPr>
  </w:style>
  <w:style w:type="character" w:customStyle="1" w:styleId="TableSideChar">
    <w:name w:val="Table Side Char"/>
    <w:basedOn w:val="TableCharChar"/>
    <w:link w:val="TableSide"/>
    <w:uiPriority w:val="99"/>
    <w:locked/>
    <w:rsid w:val="00365BC8"/>
    <w:rPr>
      <w:rFonts w:ascii="Tahoma" w:hAnsi="Tahoma"/>
      <w:i/>
    </w:rPr>
  </w:style>
  <w:style w:type="paragraph" w:styleId="TableofFigures">
    <w:name w:val="table of figures"/>
    <w:basedOn w:val="Normal"/>
    <w:next w:val="Normal"/>
    <w:uiPriority w:val="99"/>
    <w:rsid w:val="00092289"/>
  </w:style>
  <w:style w:type="paragraph" w:customStyle="1" w:styleId="Opsomming1">
    <w:name w:val="Opsomming 1"/>
    <w:basedOn w:val="Normal"/>
    <w:link w:val="Opsomming1Char"/>
    <w:uiPriority w:val="99"/>
    <w:semiHidden/>
    <w:rsid w:val="00606D1D"/>
    <w:pPr>
      <w:numPr>
        <w:numId w:val="9"/>
      </w:numPr>
      <w:suppressAutoHyphens/>
      <w:spacing w:before="0" w:after="60"/>
    </w:pPr>
    <w:rPr>
      <w:rFonts w:cs="Tahoma"/>
      <w:szCs w:val="20"/>
      <w:lang w:val="en-GB" w:eastAsia="nl-NL"/>
    </w:rPr>
  </w:style>
  <w:style w:type="character" w:customStyle="1" w:styleId="Opsomming1Char">
    <w:name w:val="Opsomming 1 Char"/>
    <w:basedOn w:val="DefaultParagraphFont"/>
    <w:link w:val="Opsomming1"/>
    <w:uiPriority w:val="99"/>
    <w:semiHidden/>
    <w:locked/>
    <w:rsid w:val="00606D1D"/>
    <w:rPr>
      <w:rFonts w:ascii="Arial" w:hAnsi="Arial" w:cs="Tahoma"/>
      <w:sz w:val="20"/>
      <w:szCs w:val="20"/>
      <w:lang w:val="en-GB" w:eastAsia="nl-NL"/>
    </w:rPr>
  </w:style>
  <w:style w:type="character" w:styleId="FollowedHyperlink">
    <w:name w:val="FollowedHyperlink"/>
    <w:basedOn w:val="DefaultParagraphFont"/>
    <w:uiPriority w:val="99"/>
    <w:rsid w:val="0041686C"/>
    <w:rPr>
      <w:rFonts w:cs="Times New Roman"/>
      <w:color w:val="800080"/>
      <w:u w:val="single"/>
    </w:rPr>
  </w:style>
  <w:style w:type="paragraph" w:customStyle="1" w:styleId="figuur">
    <w:name w:val="figuur"/>
    <w:basedOn w:val="Normal"/>
    <w:uiPriority w:val="99"/>
    <w:semiHidden/>
    <w:rsid w:val="007D6373"/>
    <w:pPr>
      <w:keepNext/>
      <w:suppressAutoHyphens/>
      <w:spacing w:before="60" w:after="60" w:line="280" w:lineRule="atLeast"/>
      <w:jc w:val="center"/>
    </w:pPr>
    <w:rPr>
      <w:rFonts w:cs="Tahoma"/>
      <w:b/>
      <w:bCs/>
      <w:szCs w:val="20"/>
      <w:lang w:val="nl-BE" w:eastAsia="nl-NL"/>
    </w:rPr>
  </w:style>
  <w:style w:type="paragraph" w:styleId="CommentText">
    <w:name w:val="annotation text"/>
    <w:basedOn w:val="Normal"/>
    <w:link w:val="CommentTextChar"/>
    <w:uiPriority w:val="99"/>
    <w:rsid w:val="00003872"/>
    <w:rPr>
      <w:szCs w:val="20"/>
    </w:rPr>
  </w:style>
  <w:style w:type="character" w:customStyle="1" w:styleId="CommentTextChar">
    <w:name w:val="Comment Text Char"/>
    <w:basedOn w:val="DefaultParagraphFont"/>
    <w:link w:val="CommentText"/>
    <w:uiPriority w:val="99"/>
    <w:locked/>
    <w:rsid w:val="00003872"/>
    <w:rPr>
      <w:rFonts w:ascii="Tahoma" w:hAnsi="Tahoma" w:cs="Times New Roman"/>
      <w:lang w:val="en-US" w:eastAsia="en-US"/>
    </w:rPr>
  </w:style>
  <w:style w:type="paragraph" w:styleId="CommentSubject">
    <w:name w:val="annotation subject"/>
    <w:basedOn w:val="Normal"/>
    <w:link w:val="CommentSubjectChar"/>
    <w:uiPriority w:val="99"/>
    <w:semiHidden/>
    <w:rsid w:val="00E7089D"/>
    <w:rPr>
      <w:b/>
      <w:bCs/>
      <w:szCs w:val="20"/>
    </w:rPr>
  </w:style>
  <w:style w:type="character" w:customStyle="1" w:styleId="CommentSubjectChar">
    <w:name w:val="Comment Subject Char"/>
    <w:basedOn w:val="DefaultParagraphFont"/>
    <w:link w:val="CommentSubject"/>
    <w:uiPriority w:val="99"/>
    <w:semiHidden/>
    <w:locked/>
    <w:rsid w:val="00DC107D"/>
    <w:rPr>
      <w:rFonts w:ascii="Tahoma" w:hAnsi="Tahoma" w:cs="Times New Roman"/>
      <w:b/>
      <w:bCs/>
      <w:lang w:val="en-US" w:eastAsia="en-US"/>
    </w:rPr>
  </w:style>
  <w:style w:type="paragraph" w:styleId="BalloonText">
    <w:name w:val="Balloon Text"/>
    <w:basedOn w:val="Normal"/>
    <w:link w:val="BalloonTextChar"/>
    <w:uiPriority w:val="99"/>
    <w:semiHidden/>
    <w:rsid w:val="00AE5CCC"/>
    <w:rPr>
      <w:rFonts w:cs="Tahoma"/>
      <w:sz w:val="16"/>
      <w:szCs w:val="16"/>
    </w:rPr>
  </w:style>
  <w:style w:type="character" w:customStyle="1" w:styleId="BalloonTextChar">
    <w:name w:val="Balloon Text Char"/>
    <w:basedOn w:val="DefaultParagraphFont"/>
    <w:link w:val="BalloonText"/>
    <w:uiPriority w:val="99"/>
    <w:semiHidden/>
    <w:locked/>
    <w:rsid w:val="00153D75"/>
    <w:rPr>
      <w:rFonts w:ascii="Tahoma" w:hAnsi="Tahoma" w:cs="Tahoma"/>
      <w:sz w:val="16"/>
      <w:szCs w:val="16"/>
      <w:lang w:val="en-US" w:eastAsia="en-US"/>
    </w:rPr>
  </w:style>
  <w:style w:type="paragraph" w:styleId="TOC1">
    <w:name w:val="toc 1"/>
    <w:basedOn w:val="Normal"/>
    <w:next w:val="Normal"/>
    <w:autoRedefine/>
    <w:uiPriority w:val="99"/>
    <w:rsid w:val="00114753"/>
    <w:pPr>
      <w:jc w:val="left"/>
    </w:pPr>
    <w:rPr>
      <w:rFonts w:ascii="Calibri" w:hAnsi="Calibri" w:cs="Calibri"/>
      <w:b/>
      <w:bCs/>
      <w:caps/>
      <w:szCs w:val="20"/>
    </w:rPr>
  </w:style>
  <w:style w:type="paragraph" w:styleId="TOC2">
    <w:name w:val="toc 2"/>
    <w:basedOn w:val="Normal"/>
    <w:next w:val="Normal"/>
    <w:autoRedefine/>
    <w:uiPriority w:val="99"/>
    <w:rsid w:val="004C5961"/>
    <w:pPr>
      <w:spacing w:before="0" w:after="0"/>
      <w:ind w:left="200"/>
      <w:jc w:val="left"/>
    </w:pPr>
    <w:rPr>
      <w:rFonts w:ascii="Calibri" w:hAnsi="Calibri" w:cs="Calibri"/>
      <w:smallCaps/>
      <w:szCs w:val="20"/>
    </w:rPr>
  </w:style>
  <w:style w:type="paragraph" w:styleId="TOC3">
    <w:name w:val="toc 3"/>
    <w:basedOn w:val="Normal"/>
    <w:next w:val="Normal"/>
    <w:autoRedefine/>
    <w:uiPriority w:val="99"/>
    <w:rsid w:val="00390F4E"/>
    <w:pPr>
      <w:spacing w:before="0" w:after="0"/>
      <w:ind w:left="400"/>
      <w:jc w:val="left"/>
    </w:pPr>
    <w:rPr>
      <w:rFonts w:ascii="Calibri" w:hAnsi="Calibri" w:cs="Calibri"/>
      <w:i/>
      <w:iCs/>
      <w:szCs w:val="20"/>
    </w:rPr>
  </w:style>
  <w:style w:type="paragraph" w:styleId="ListParagraph">
    <w:name w:val="List Paragraph"/>
    <w:basedOn w:val="Normal"/>
    <w:uiPriority w:val="99"/>
    <w:qFormat/>
    <w:rsid w:val="00F22B5B"/>
    <w:pPr>
      <w:ind w:left="720"/>
      <w:contextualSpacing/>
    </w:pPr>
  </w:style>
  <w:style w:type="paragraph" w:customStyle="1" w:styleId="a">
    <w:name w:val="Знак"/>
    <w:basedOn w:val="Normal"/>
    <w:uiPriority w:val="99"/>
    <w:semiHidden/>
    <w:rsid w:val="00232816"/>
    <w:pPr>
      <w:spacing w:before="0" w:after="160" w:line="240" w:lineRule="exact"/>
      <w:jc w:val="left"/>
    </w:pPr>
    <w:rPr>
      <w:rFonts w:ascii="Verdana" w:hAnsi="Verdana"/>
      <w:szCs w:val="20"/>
    </w:rPr>
  </w:style>
  <w:style w:type="paragraph" w:customStyle="1" w:styleId="a0">
    <w:name w:val="Знак Знак"/>
    <w:basedOn w:val="Normal"/>
    <w:uiPriority w:val="99"/>
    <w:semiHidden/>
    <w:rsid w:val="00E072FE"/>
    <w:pPr>
      <w:spacing w:before="0" w:after="160" w:line="240" w:lineRule="exact"/>
      <w:jc w:val="left"/>
    </w:pPr>
    <w:rPr>
      <w:rFonts w:ascii="Verdana" w:hAnsi="Verdana"/>
      <w:szCs w:val="20"/>
    </w:rPr>
  </w:style>
  <w:style w:type="paragraph" w:customStyle="1" w:styleId="1">
    <w:name w:val="Знак1"/>
    <w:basedOn w:val="Normal"/>
    <w:uiPriority w:val="99"/>
    <w:semiHidden/>
    <w:rsid w:val="00013504"/>
    <w:pPr>
      <w:spacing w:before="0" w:after="160" w:line="240" w:lineRule="exact"/>
      <w:jc w:val="left"/>
    </w:pPr>
    <w:rPr>
      <w:rFonts w:ascii="Verdana" w:hAnsi="Verdana"/>
      <w:szCs w:val="20"/>
    </w:rPr>
  </w:style>
  <w:style w:type="paragraph" w:styleId="FootnoteText">
    <w:name w:val="footnote text"/>
    <w:aliases w:val="Footnote Text Char Char,Footnote Text Char Char Char Char,Footnote Text1,Footnote Text Char Char Char,Lábjegyzetszöveg Char,Lábjegyzetszöveg Char1 Char,Lábjegyzetszöveg Char Char Char,Footnote Char Char Char"/>
    <w:basedOn w:val="Normal"/>
    <w:link w:val="FootnoteTextChar"/>
    <w:uiPriority w:val="99"/>
    <w:rsid w:val="00F33FA1"/>
    <w:pPr>
      <w:spacing w:before="0" w:after="0" w:line="240" w:lineRule="auto"/>
    </w:pPr>
    <w:rPr>
      <w:sz w:val="18"/>
      <w:szCs w:val="20"/>
    </w:rPr>
  </w:style>
  <w:style w:type="character" w:customStyle="1" w:styleId="FootnoteTextChar">
    <w:name w:val="Footnote Text Char"/>
    <w:aliases w:val="Footnote Text Char Char Char1,Footnote Text Char Char Char Char Char,Footnote Text1 Char,Footnote Text Char Char Char Char1,Lábjegyzetszöveg Char Char,Lábjegyzetszöveg Char1 Char Char,Lábjegyzetszöveg Char Char Char Char"/>
    <w:basedOn w:val="DefaultParagraphFont"/>
    <w:link w:val="FootnoteText"/>
    <w:uiPriority w:val="99"/>
    <w:locked/>
    <w:rsid w:val="00F33FA1"/>
    <w:rPr>
      <w:rFonts w:ascii="Tahoma" w:hAnsi="Tahoma" w:cs="Times New Roman"/>
      <w:sz w:val="18"/>
      <w:lang w:val="en-US" w:eastAsia="en-US"/>
    </w:rPr>
  </w:style>
  <w:style w:type="character" w:styleId="CommentReference">
    <w:name w:val="annotation reference"/>
    <w:basedOn w:val="DefaultParagraphFont"/>
    <w:uiPriority w:val="99"/>
    <w:rsid w:val="0066191A"/>
    <w:rPr>
      <w:rFonts w:cs="Times New Roman"/>
      <w:sz w:val="16"/>
      <w:szCs w:val="16"/>
    </w:rPr>
  </w:style>
  <w:style w:type="paragraph" w:styleId="TOCHeading">
    <w:name w:val="TOC Heading"/>
    <w:basedOn w:val="Heading1"/>
    <w:next w:val="Normal"/>
    <w:uiPriority w:val="99"/>
    <w:qFormat/>
    <w:rsid w:val="0066191A"/>
    <w:pPr>
      <w:pageBreakBefore w:val="0"/>
      <w:numPr>
        <w:numId w:val="0"/>
      </w:numPr>
      <w:spacing w:after="0" w:line="276" w:lineRule="auto"/>
      <w:outlineLvl w:val="9"/>
    </w:pPr>
    <w:rPr>
      <w:rFonts w:ascii="Cambria" w:hAnsi="Cambria" w:cs="Times New Roman"/>
      <w:caps w:val="0"/>
      <w:color w:val="365F91"/>
      <w:kern w:val="0"/>
    </w:rPr>
  </w:style>
  <w:style w:type="paragraph" w:customStyle="1" w:styleId="txt">
    <w:name w:val="txt"/>
    <w:basedOn w:val="Normal"/>
    <w:uiPriority w:val="99"/>
    <w:rsid w:val="0066191A"/>
    <w:pPr>
      <w:spacing w:before="100" w:beforeAutospacing="1" w:after="100" w:afterAutospacing="1" w:line="360" w:lineRule="auto"/>
    </w:pPr>
    <w:rPr>
      <w:rFonts w:ascii="Times New Roman" w:hAnsi="Times New Roman"/>
      <w:color w:val="000000"/>
      <w:sz w:val="24"/>
    </w:rPr>
  </w:style>
  <w:style w:type="paragraph" w:styleId="EndnoteText">
    <w:name w:val="endnote text"/>
    <w:basedOn w:val="Normal"/>
    <w:link w:val="EndnoteTextChar"/>
    <w:uiPriority w:val="99"/>
    <w:rsid w:val="0066191A"/>
    <w:pPr>
      <w:spacing w:before="0" w:after="0" w:line="240" w:lineRule="auto"/>
    </w:pPr>
    <w:rPr>
      <w:szCs w:val="20"/>
    </w:rPr>
  </w:style>
  <w:style w:type="character" w:customStyle="1" w:styleId="EndnoteTextChar">
    <w:name w:val="Endnote Text Char"/>
    <w:basedOn w:val="DefaultParagraphFont"/>
    <w:link w:val="EndnoteText"/>
    <w:uiPriority w:val="99"/>
    <w:locked/>
    <w:rsid w:val="0066191A"/>
    <w:rPr>
      <w:rFonts w:ascii="Tahoma" w:hAnsi="Tahoma" w:cs="Times New Roman"/>
      <w:lang w:val="en-US" w:eastAsia="en-US"/>
    </w:rPr>
  </w:style>
  <w:style w:type="character" w:styleId="EndnoteReference">
    <w:name w:val="endnote reference"/>
    <w:basedOn w:val="DefaultParagraphFont"/>
    <w:uiPriority w:val="99"/>
    <w:rsid w:val="0066191A"/>
    <w:rPr>
      <w:rFonts w:cs="Times New Roman"/>
      <w:vertAlign w:val="superscript"/>
    </w:rPr>
  </w:style>
  <w:style w:type="character" w:customStyle="1" w:styleId="FootnoteTextChar1">
    <w:name w:val="Footnote Text Char1"/>
    <w:aliases w:val="Footnote Text Char Char Char2,Footnote Text Char Char Char Char Char1,Footnote Text1 Char1,Footnote Text Char Char Char Char2,Lábjegyzetszöveg Char Char1,Lábjegyzetszöveg Char1 Char Char1,Lábjegyzetszöveg Char Char Char Char1"/>
    <w:basedOn w:val="DefaultParagraphFont"/>
    <w:uiPriority w:val="99"/>
    <w:semiHidden/>
    <w:rsid w:val="00153D75"/>
    <w:rPr>
      <w:rFonts w:ascii="Tahoma" w:hAnsi="Tahoma" w:cs="Times New Roman"/>
      <w:lang w:val="en-US" w:eastAsia="en-US"/>
    </w:rPr>
  </w:style>
  <w:style w:type="paragraph" w:styleId="BodyText3">
    <w:name w:val="Body Text 3"/>
    <w:basedOn w:val="Normal"/>
    <w:link w:val="BodyText3Char"/>
    <w:uiPriority w:val="99"/>
    <w:rsid w:val="00003872"/>
    <w:pPr>
      <w:spacing w:before="0" w:after="0" w:line="240" w:lineRule="auto"/>
    </w:pPr>
    <w:rPr>
      <w:rFonts w:ascii="Times New Roman" w:hAnsi="Times New Roman"/>
      <w:sz w:val="24"/>
      <w:lang w:val="bg-BG"/>
    </w:rPr>
  </w:style>
  <w:style w:type="character" w:customStyle="1" w:styleId="BodyText3Char">
    <w:name w:val="Body Text 3 Char"/>
    <w:basedOn w:val="DefaultParagraphFont"/>
    <w:link w:val="BodyText3"/>
    <w:uiPriority w:val="99"/>
    <w:locked/>
    <w:rsid w:val="00003872"/>
    <w:rPr>
      <w:rFonts w:cs="Times New Roman"/>
      <w:sz w:val="24"/>
      <w:szCs w:val="24"/>
      <w:lang w:eastAsia="en-US"/>
    </w:rPr>
  </w:style>
  <w:style w:type="character" w:customStyle="1" w:styleId="FontStyle59">
    <w:name w:val="Font Style59"/>
    <w:basedOn w:val="DefaultParagraphFont"/>
    <w:uiPriority w:val="99"/>
    <w:rsid w:val="004B371C"/>
    <w:rPr>
      <w:rFonts w:ascii="Times New Roman" w:hAnsi="Times New Roman" w:cs="Times New Roman"/>
      <w:sz w:val="22"/>
      <w:szCs w:val="22"/>
    </w:rPr>
  </w:style>
  <w:style w:type="paragraph" w:customStyle="1" w:styleId="Centered">
    <w:name w:val="Centered"/>
    <w:basedOn w:val="Normal"/>
    <w:uiPriority w:val="99"/>
    <w:rsid w:val="0039631A"/>
    <w:pPr>
      <w:ind w:firstLine="0"/>
      <w:jc w:val="center"/>
    </w:pPr>
    <w:rPr>
      <w:noProof/>
      <w:lang w:val="en-GB" w:eastAsia="en-GB"/>
    </w:rPr>
  </w:style>
  <w:style w:type="paragraph" w:customStyle="1" w:styleId="10">
    <w:name w:val="Знак Знак1"/>
    <w:basedOn w:val="Normal"/>
    <w:uiPriority w:val="99"/>
    <w:semiHidden/>
    <w:rsid w:val="007D37D6"/>
    <w:pPr>
      <w:spacing w:before="0" w:after="160" w:line="240" w:lineRule="exact"/>
      <w:ind w:firstLine="0"/>
      <w:jc w:val="left"/>
    </w:pPr>
    <w:rPr>
      <w:rFonts w:ascii="Verdana" w:hAnsi="Verdana"/>
      <w:szCs w:val="20"/>
    </w:rPr>
  </w:style>
  <w:style w:type="table" w:customStyle="1" w:styleId="TableGrid0">
    <w:name w:val="TableGrid"/>
    <w:uiPriority w:val="99"/>
    <w:rsid w:val="005A0C41"/>
    <w:rPr>
      <w:rFonts w:ascii="Calibri" w:hAnsi="Calibri"/>
      <w:lang w:val="en-GB" w:eastAsia="en-GB"/>
    </w:rPr>
    <w:tblPr>
      <w:tblCellMar>
        <w:top w:w="0" w:type="dxa"/>
        <w:left w:w="0" w:type="dxa"/>
        <w:bottom w:w="0" w:type="dxa"/>
        <w:right w:w="0" w:type="dxa"/>
      </w:tblCellMar>
    </w:tblPr>
  </w:style>
  <w:style w:type="paragraph" w:customStyle="1" w:styleId="11">
    <w:name w:val="М 1"/>
    <w:basedOn w:val="BodyText"/>
    <w:uiPriority w:val="99"/>
    <w:rsid w:val="003B1D5A"/>
    <w:pPr>
      <w:suppressLineNumbers/>
      <w:suppressAutoHyphens/>
      <w:spacing w:after="0" w:line="240" w:lineRule="auto"/>
      <w:ind w:firstLine="680"/>
      <w:jc w:val="both"/>
      <w:textAlignment w:val="center"/>
    </w:pPr>
    <w:rPr>
      <w:rFonts w:ascii="Courier New" w:hAnsi="Courier New"/>
      <w:color w:val="000000"/>
      <w:kern w:val="1"/>
      <w:sz w:val="24"/>
      <w:szCs w:val="24"/>
      <w:lang w:val="bg-BG" w:eastAsia="de-DE"/>
    </w:rPr>
  </w:style>
  <w:style w:type="paragraph" w:styleId="BodyText">
    <w:name w:val="Body Text"/>
    <w:basedOn w:val="Normal"/>
    <w:link w:val="BodyTextChar"/>
    <w:uiPriority w:val="99"/>
    <w:rsid w:val="003B1D5A"/>
    <w:pPr>
      <w:spacing w:before="0" w:line="259" w:lineRule="auto"/>
      <w:ind w:firstLine="0"/>
      <w:jc w:val="left"/>
    </w:pPr>
    <w:rPr>
      <w:rFonts w:ascii="Calibri" w:hAnsi="Calibri"/>
      <w:sz w:val="22"/>
      <w:szCs w:val="22"/>
      <w:lang w:val="en-GB"/>
    </w:rPr>
  </w:style>
  <w:style w:type="character" w:customStyle="1" w:styleId="BodyTextChar">
    <w:name w:val="Body Text Char"/>
    <w:basedOn w:val="DefaultParagraphFont"/>
    <w:link w:val="BodyText"/>
    <w:uiPriority w:val="99"/>
    <w:locked/>
    <w:rsid w:val="003B1D5A"/>
    <w:rPr>
      <w:rFonts w:ascii="Calibri" w:eastAsia="Times New Roman" w:hAnsi="Calibri" w:cs="Times New Roman"/>
      <w:sz w:val="22"/>
      <w:szCs w:val="22"/>
      <w:lang w:val="en-GB" w:eastAsia="en-US"/>
    </w:rPr>
  </w:style>
  <w:style w:type="character" w:customStyle="1" w:styleId="Bodytext0">
    <w:name w:val="Body text_"/>
    <w:basedOn w:val="DefaultParagraphFont"/>
    <w:link w:val="BodyText11"/>
    <w:uiPriority w:val="99"/>
    <w:locked/>
    <w:rsid w:val="000D326F"/>
    <w:rPr>
      <w:rFonts w:ascii="Verdana" w:eastAsia="Times New Roman" w:hAnsi="Verdana" w:cs="Verdana"/>
      <w:shd w:val="clear" w:color="auto" w:fill="FFFFFF"/>
    </w:rPr>
  </w:style>
  <w:style w:type="character" w:customStyle="1" w:styleId="Bodytext85pt">
    <w:name w:val="Body text + 8.5 pt"/>
    <w:basedOn w:val="Bodytext0"/>
    <w:uiPriority w:val="99"/>
    <w:rsid w:val="000D326F"/>
    <w:rPr>
      <w:color w:val="000000"/>
      <w:spacing w:val="0"/>
      <w:w w:val="100"/>
      <w:position w:val="0"/>
      <w:sz w:val="17"/>
      <w:szCs w:val="17"/>
      <w:lang w:val="bg-BG" w:eastAsia="bg-BG"/>
    </w:rPr>
  </w:style>
  <w:style w:type="paragraph" w:customStyle="1" w:styleId="BodyText11">
    <w:name w:val="Body Text11"/>
    <w:basedOn w:val="Normal"/>
    <w:link w:val="Bodytext0"/>
    <w:uiPriority w:val="99"/>
    <w:rsid w:val="000D326F"/>
    <w:pPr>
      <w:widowControl w:val="0"/>
      <w:shd w:val="clear" w:color="auto" w:fill="FFFFFF"/>
      <w:spacing w:before="60" w:after="0" w:line="278" w:lineRule="exact"/>
      <w:ind w:hanging="380"/>
    </w:pPr>
    <w:rPr>
      <w:rFonts w:ascii="Verdana" w:hAnsi="Verdana" w:cs="Verdana"/>
      <w:szCs w:val="20"/>
      <w:lang w:val="bg-BG" w:eastAsia="bg-BG"/>
    </w:rPr>
  </w:style>
  <w:style w:type="paragraph" w:customStyle="1" w:styleId="Default">
    <w:name w:val="Default"/>
    <w:uiPriority w:val="99"/>
    <w:rsid w:val="00A754CA"/>
    <w:pPr>
      <w:autoSpaceDE w:val="0"/>
      <w:autoSpaceDN w:val="0"/>
      <w:adjustRightInd w:val="0"/>
    </w:pPr>
    <w:rPr>
      <w:rFonts w:ascii="Verdana" w:hAnsi="Verdana" w:cs="Verdana"/>
      <w:color w:val="000000"/>
      <w:sz w:val="24"/>
      <w:szCs w:val="24"/>
      <w:lang w:val="en-GB"/>
    </w:rPr>
  </w:style>
  <w:style w:type="paragraph" w:styleId="NormalWeb">
    <w:name w:val="Normal (Web)"/>
    <w:basedOn w:val="Normal"/>
    <w:uiPriority w:val="99"/>
    <w:rsid w:val="00EA15D6"/>
    <w:pPr>
      <w:spacing w:before="100" w:beforeAutospacing="1" w:after="100" w:afterAutospacing="1" w:line="240" w:lineRule="auto"/>
      <w:ind w:firstLine="0"/>
      <w:jc w:val="left"/>
    </w:pPr>
    <w:rPr>
      <w:rFonts w:ascii="Times New Roman" w:hAnsi="Times New Roman"/>
      <w:sz w:val="24"/>
      <w:lang w:val="en-GB" w:eastAsia="en-GB"/>
    </w:rPr>
  </w:style>
  <w:style w:type="character" w:styleId="Strong">
    <w:name w:val="Strong"/>
    <w:basedOn w:val="DefaultParagraphFont"/>
    <w:uiPriority w:val="99"/>
    <w:qFormat/>
    <w:rsid w:val="00EA15D6"/>
    <w:rPr>
      <w:rFonts w:cs="Times New Roman"/>
      <w:b/>
      <w:bCs/>
    </w:rPr>
  </w:style>
  <w:style w:type="paragraph" w:customStyle="1" w:styleId="footnotedescription">
    <w:name w:val="footnote description"/>
    <w:next w:val="Normal"/>
    <w:link w:val="footnotedescriptionChar"/>
    <w:hidden/>
    <w:uiPriority w:val="99"/>
    <w:rsid w:val="00955DD9"/>
    <w:pPr>
      <w:spacing w:after="15" w:line="259" w:lineRule="auto"/>
    </w:pPr>
    <w:rPr>
      <w:color w:val="000000"/>
      <w:sz w:val="20"/>
      <w:lang w:val="en-GB" w:eastAsia="en-GB"/>
    </w:rPr>
  </w:style>
  <w:style w:type="character" w:customStyle="1" w:styleId="footnotedescriptionChar">
    <w:name w:val="footnote description Char"/>
    <w:link w:val="footnotedescription"/>
    <w:uiPriority w:val="99"/>
    <w:locked/>
    <w:rsid w:val="00955DD9"/>
    <w:rPr>
      <w:color w:val="000000"/>
      <w:sz w:val="22"/>
      <w:lang w:val="en-GB" w:eastAsia="en-GB"/>
    </w:rPr>
  </w:style>
  <w:style w:type="character" w:customStyle="1" w:styleId="footnotemark">
    <w:name w:val="footnote mark"/>
    <w:hidden/>
    <w:uiPriority w:val="99"/>
    <w:rsid w:val="00955DD9"/>
    <w:rPr>
      <w:rFonts w:ascii="Times New Roman" w:hAnsi="Times New Roman"/>
      <w:color w:val="000000"/>
      <w:sz w:val="20"/>
      <w:vertAlign w:val="superscript"/>
    </w:rPr>
  </w:style>
  <w:style w:type="character" w:customStyle="1" w:styleId="Bodytext8pt">
    <w:name w:val="Body text + 8 pt"/>
    <w:basedOn w:val="Bodytext0"/>
    <w:uiPriority w:val="99"/>
    <w:rsid w:val="00C46FEA"/>
    <w:rPr>
      <w:rFonts w:ascii="Arial" w:hAnsi="Arial" w:cs="Arial"/>
      <w:color w:val="000000"/>
      <w:spacing w:val="0"/>
      <w:w w:val="100"/>
      <w:position w:val="0"/>
      <w:sz w:val="16"/>
      <w:szCs w:val="16"/>
      <w:lang w:val="bg-BG" w:eastAsia="bg-BG"/>
    </w:rPr>
  </w:style>
  <w:style w:type="character" w:customStyle="1" w:styleId="BodyText4">
    <w:name w:val="Body Text4"/>
    <w:basedOn w:val="Bodytext0"/>
    <w:uiPriority w:val="99"/>
    <w:rsid w:val="00C46FEA"/>
    <w:rPr>
      <w:rFonts w:ascii="Arial" w:hAnsi="Arial" w:cs="Arial"/>
      <w:color w:val="000000"/>
      <w:spacing w:val="0"/>
      <w:w w:val="100"/>
      <w:position w:val="0"/>
      <w:sz w:val="19"/>
      <w:szCs w:val="19"/>
      <w:lang w:val="bg-BG" w:eastAsia="bg-BG"/>
    </w:rPr>
  </w:style>
  <w:style w:type="paragraph" w:customStyle="1" w:styleId="BodyText15">
    <w:name w:val="Body Text15"/>
    <w:basedOn w:val="Normal"/>
    <w:uiPriority w:val="99"/>
    <w:rsid w:val="00C46FEA"/>
    <w:pPr>
      <w:widowControl w:val="0"/>
      <w:shd w:val="clear" w:color="auto" w:fill="FFFFFF"/>
      <w:spacing w:before="60" w:after="60" w:line="240" w:lineRule="atLeast"/>
      <w:ind w:hanging="1720"/>
      <w:jc w:val="center"/>
    </w:pPr>
    <w:rPr>
      <w:rFonts w:cs="Arial"/>
      <w:sz w:val="19"/>
      <w:szCs w:val="19"/>
      <w:lang w:val="en-GB"/>
    </w:rPr>
  </w:style>
  <w:style w:type="character" w:customStyle="1" w:styleId="BodytextItalic">
    <w:name w:val="Body text + Italic"/>
    <w:basedOn w:val="Bodytext0"/>
    <w:uiPriority w:val="99"/>
    <w:rsid w:val="00345450"/>
    <w:rPr>
      <w:rFonts w:ascii="Arial" w:hAnsi="Arial" w:cs="Arial"/>
      <w:i/>
      <w:iCs/>
      <w:color w:val="000000"/>
      <w:spacing w:val="0"/>
      <w:w w:val="100"/>
      <w:position w:val="0"/>
      <w:sz w:val="19"/>
      <w:szCs w:val="19"/>
      <w:u w:val="none"/>
      <w:lang w:val="bg-BG" w:eastAsia="bg-BG"/>
    </w:rPr>
  </w:style>
  <w:style w:type="paragraph" w:styleId="NoSpacing">
    <w:name w:val="No Spacing"/>
    <w:basedOn w:val="Normal"/>
    <w:link w:val="NoSpacingChar"/>
    <w:uiPriority w:val="99"/>
    <w:qFormat/>
    <w:rsid w:val="00720AEE"/>
    <w:pPr>
      <w:spacing w:before="0" w:after="0" w:line="300" w:lineRule="exact"/>
      <w:ind w:firstLine="0"/>
    </w:pPr>
    <w:rPr>
      <w:szCs w:val="20"/>
      <w:lang w:val="en-GB"/>
    </w:rPr>
  </w:style>
  <w:style w:type="character" w:customStyle="1" w:styleId="NoSpacingChar">
    <w:name w:val="No Spacing Char"/>
    <w:link w:val="NoSpacing"/>
    <w:uiPriority w:val="99"/>
    <w:locked/>
    <w:rsid w:val="00720AE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819951633">
      <w:marLeft w:val="0"/>
      <w:marRight w:val="0"/>
      <w:marTop w:val="0"/>
      <w:marBottom w:val="0"/>
      <w:divBdr>
        <w:top w:val="none" w:sz="0" w:space="0" w:color="auto"/>
        <w:left w:val="none" w:sz="0" w:space="0" w:color="auto"/>
        <w:bottom w:val="none" w:sz="0" w:space="0" w:color="auto"/>
        <w:right w:val="none" w:sz="0" w:space="0" w:color="auto"/>
      </w:divBdr>
    </w:div>
    <w:div w:id="1819951635">
      <w:marLeft w:val="0"/>
      <w:marRight w:val="0"/>
      <w:marTop w:val="0"/>
      <w:marBottom w:val="0"/>
      <w:divBdr>
        <w:top w:val="none" w:sz="0" w:space="0" w:color="auto"/>
        <w:left w:val="none" w:sz="0" w:space="0" w:color="auto"/>
        <w:bottom w:val="none" w:sz="0" w:space="0" w:color="auto"/>
        <w:right w:val="none" w:sz="0" w:space="0" w:color="auto"/>
      </w:divBdr>
    </w:div>
    <w:div w:id="1819951636">
      <w:marLeft w:val="0"/>
      <w:marRight w:val="0"/>
      <w:marTop w:val="0"/>
      <w:marBottom w:val="0"/>
      <w:divBdr>
        <w:top w:val="none" w:sz="0" w:space="0" w:color="auto"/>
        <w:left w:val="none" w:sz="0" w:space="0" w:color="auto"/>
        <w:bottom w:val="none" w:sz="0" w:space="0" w:color="auto"/>
        <w:right w:val="none" w:sz="0" w:space="0" w:color="auto"/>
      </w:divBdr>
    </w:div>
    <w:div w:id="1819951638">
      <w:marLeft w:val="0"/>
      <w:marRight w:val="0"/>
      <w:marTop w:val="0"/>
      <w:marBottom w:val="0"/>
      <w:divBdr>
        <w:top w:val="none" w:sz="0" w:space="0" w:color="auto"/>
        <w:left w:val="none" w:sz="0" w:space="0" w:color="auto"/>
        <w:bottom w:val="none" w:sz="0" w:space="0" w:color="auto"/>
        <w:right w:val="none" w:sz="0" w:space="0" w:color="auto"/>
      </w:divBdr>
    </w:div>
    <w:div w:id="1819951639">
      <w:marLeft w:val="0"/>
      <w:marRight w:val="0"/>
      <w:marTop w:val="0"/>
      <w:marBottom w:val="0"/>
      <w:divBdr>
        <w:top w:val="none" w:sz="0" w:space="0" w:color="auto"/>
        <w:left w:val="none" w:sz="0" w:space="0" w:color="auto"/>
        <w:bottom w:val="none" w:sz="0" w:space="0" w:color="auto"/>
        <w:right w:val="none" w:sz="0" w:space="0" w:color="auto"/>
      </w:divBdr>
    </w:div>
    <w:div w:id="1819951640">
      <w:marLeft w:val="0"/>
      <w:marRight w:val="0"/>
      <w:marTop w:val="0"/>
      <w:marBottom w:val="0"/>
      <w:divBdr>
        <w:top w:val="none" w:sz="0" w:space="0" w:color="auto"/>
        <w:left w:val="none" w:sz="0" w:space="0" w:color="auto"/>
        <w:bottom w:val="none" w:sz="0" w:space="0" w:color="auto"/>
        <w:right w:val="none" w:sz="0" w:space="0" w:color="auto"/>
      </w:divBdr>
    </w:div>
    <w:div w:id="1819951642">
      <w:marLeft w:val="0"/>
      <w:marRight w:val="0"/>
      <w:marTop w:val="0"/>
      <w:marBottom w:val="0"/>
      <w:divBdr>
        <w:top w:val="none" w:sz="0" w:space="0" w:color="auto"/>
        <w:left w:val="none" w:sz="0" w:space="0" w:color="auto"/>
        <w:bottom w:val="none" w:sz="0" w:space="0" w:color="auto"/>
        <w:right w:val="none" w:sz="0" w:space="0" w:color="auto"/>
      </w:divBdr>
    </w:div>
    <w:div w:id="1819951643">
      <w:marLeft w:val="0"/>
      <w:marRight w:val="0"/>
      <w:marTop w:val="0"/>
      <w:marBottom w:val="0"/>
      <w:divBdr>
        <w:top w:val="none" w:sz="0" w:space="0" w:color="auto"/>
        <w:left w:val="none" w:sz="0" w:space="0" w:color="auto"/>
        <w:bottom w:val="none" w:sz="0" w:space="0" w:color="auto"/>
        <w:right w:val="none" w:sz="0" w:space="0" w:color="auto"/>
      </w:divBdr>
    </w:div>
    <w:div w:id="1819951644">
      <w:marLeft w:val="0"/>
      <w:marRight w:val="0"/>
      <w:marTop w:val="0"/>
      <w:marBottom w:val="0"/>
      <w:divBdr>
        <w:top w:val="none" w:sz="0" w:space="0" w:color="auto"/>
        <w:left w:val="none" w:sz="0" w:space="0" w:color="auto"/>
        <w:bottom w:val="none" w:sz="0" w:space="0" w:color="auto"/>
        <w:right w:val="none" w:sz="0" w:space="0" w:color="auto"/>
      </w:divBdr>
    </w:div>
    <w:div w:id="1819951646">
      <w:marLeft w:val="0"/>
      <w:marRight w:val="0"/>
      <w:marTop w:val="0"/>
      <w:marBottom w:val="0"/>
      <w:divBdr>
        <w:top w:val="none" w:sz="0" w:space="0" w:color="auto"/>
        <w:left w:val="none" w:sz="0" w:space="0" w:color="auto"/>
        <w:bottom w:val="none" w:sz="0" w:space="0" w:color="auto"/>
        <w:right w:val="none" w:sz="0" w:space="0" w:color="auto"/>
      </w:divBdr>
    </w:div>
    <w:div w:id="1819951647">
      <w:marLeft w:val="0"/>
      <w:marRight w:val="0"/>
      <w:marTop w:val="0"/>
      <w:marBottom w:val="0"/>
      <w:divBdr>
        <w:top w:val="none" w:sz="0" w:space="0" w:color="auto"/>
        <w:left w:val="none" w:sz="0" w:space="0" w:color="auto"/>
        <w:bottom w:val="none" w:sz="0" w:space="0" w:color="auto"/>
        <w:right w:val="none" w:sz="0" w:space="0" w:color="auto"/>
      </w:divBdr>
      <w:divsChild>
        <w:div w:id="1819951662">
          <w:marLeft w:val="576"/>
          <w:marRight w:val="0"/>
          <w:marTop w:val="120"/>
          <w:marBottom w:val="0"/>
          <w:divBdr>
            <w:top w:val="none" w:sz="0" w:space="0" w:color="auto"/>
            <w:left w:val="none" w:sz="0" w:space="0" w:color="auto"/>
            <w:bottom w:val="none" w:sz="0" w:space="0" w:color="auto"/>
            <w:right w:val="none" w:sz="0" w:space="0" w:color="auto"/>
          </w:divBdr>
        </w:div>
        <w:div w:id="1819951721">
          <w:marLeft w:val="576"/>
          <w:marRight w:val="0"/>
          <w:marTop w:val="120"/>
          <w:marBottom w:val="0"/>
          <w:divBdr>
            <w:top w:val="none" w:sz="0" w:space="0" w:color="auto"/>
            <w:left w:val="none" w:sz="0" w:space="0" w:color="auto"/>
            <w:bottom w:val="none" w:sz="0" w:space="0" w:color="auto"/>
            <w:right w:val="none" w:sz="0" w:space="0" w:color="auto"/>
          </w:divBdr>
        </w:div>
        <w:div w:id="1819951752">
          <w:marLeft w:val="576"/>
          <w:marRight w:val="0"/>
          <w:marTop w:val="120"/>
          <w:marBottom w:val="0"/>
          <w:divBdr>
            <w:top w:val="none" w:sz="0" w:space="0" w:color="auto"/>
            <w:left w:val="none" w:sz="0" w:space="0" w:color="auto"/>
            <w:bottom w:val="none" w:sz="0" w:space="0" w:color="auto"/>
            <w:right w:val="none" w:sz="0" w:space="0" w:color="auto"/>
          </w:divBdr>
        </w:div>
        <w:div w:id="1819951806">
          <w:marLeft w:val="576"/>
          <w:marRight w:val="0"/>
          <w:marTop w:val="120"/>
          <w:marBottom w:val="0"/>
          <w:divBdr>
            <w:top w:val="none" w:sz="0" w:space="0" w:color="auto"/>
            <w:left w:val="none" w:sz="0" w:space="0" w:color="auto"/>
            <w:bottom w:val="none" w:sz="0" w:space="0" w:color="auto"/>
            <w:right w:val="none" w:sz="0" w:space="0" w:color="auto"/>
          </w:divBdr>
        </w:div>
      </w:divsChild>
    </w:div>
    <w:div w:id="1819951648">
      <w:marLeft w:val="0"/>
      <w:marRight w:val="0"/>
      <w:marTop w:val="0"/>
      <w:marBottom w:val="0"/>
      <w:divBdr>
        <w:top w:val="none" w:sz="0" w:space="0" w:color="auto"/>
        <w:left w:val="none" w:sz="0" w:space="0" w:color="auto"/>
        <w:bottom w:val="none" w:sz="0" w:space="0" w:color="auto"/>
        <w:right w:val="none" w:sz="0" w:space="0" w:color="auto"/>
      </w:divBdr>
    </w:div>
    <w:div w:id="1819951649">
      <w:marLeft w:val="0"/>
      <w:marRight w:val="0"/>
      <w:marTop w:val="0"/>
      <w:marBottom w:val="0"/>
      <w:divBdr>
        <w:top w:val="none" w:sz="0" w:space="0" w:color="auto"/>
        <w:left w:val="none" w:sz="0" w:space="0" w:color="auto"/>
        <w:bottom w:val="none" w:sz="0" w:space="0" w:color="auto"/>
        <w:right w:val="none" w:sz="0" w:space="0" w:color="auto"/>
      </w:divBdr>
    </w:div>
    <w:div w:id="1819951650">
      <w:marLeft w:val="0"/>
      <w:marRight w:val="0"/>
      <w:marTop w:val="0"/>
      <w:marBottom w:val="0"/>
      <w:divBdr>
        <w:top w:val="none" w:sz="0" w:space="0" w:color="auto"/>
        <w:left w:val="none" w:sz="0" w:space="0" w:color="auto"/>
        <w:bottom w:val="none" w:sz="0" w:space="0" w:color="auto"/>
        <w:right w:val="none" w:sz="0" w:space="0" w:color="auto"/>
      </w:divBdr>
    </w:div>
    <w:div w:id="1819951651">
      <w:marLeft w:val="0"/>
      <w:marRight w:val="0"/>
      <w:marTop w:val="0"/>
      <w:marBottom w:val="0"/>
      <w:divBdr>
        <w:top w:val="none" w:sz="0" w:space="0" w:color="auto"/>
        <w:left w:val="none" w:sz="0" w:space="0" w:color="auto"/>
        <w:bottom w:val="none" w:sz="0" w:space="0" w:color="auto"/>
        <w:right w:val="none" w:sz="0" w:space="0" w:color="auto"/>
      </w:divBdr>
    </w:div>
    <w:div w:id="1819951652">
      <w:marLeft w:val="0"/>
      <w:marRight w:val="0"/>
      <w:marTop w:val="0"/>
      <w:marBottom w:val="0"/>
      <w:divBdr>
        <w:top w:val="none" w:sz="0" w:space="0" w:color="auto"/>
        <w:left w:val="none" w:sz="0" w:space="0" w:color="auto"/>
        <w:bottom w:val="none" w:sz="0" w:space="0" w:color="auto"/>
        <w:right w:val="none" w:sz="0" w:space="0" w:color="auto"/>
      </w:divBdr>
    </w:div>
    <w:div w:id="1819951653">
      <w:marLeft w:val="0"/>
      <w:marRight w:val="0"/>
      <w:marTop w:val="0"/>
      <w:marBottom w:val="0"/>
      <w:divBdr>
        <w:top w:val="none" w:sz="0" w:space="0" w:color="auto"/>
        <w:left w:val="none" w:sz="0" w:space="0" w:color="auto"/>
        <w:bottom w:val="none" w:sz="0" w:space="0" w:color="auto"/>
        <w:right w:val="none" w:sz="0" w:space="0" w:color="auto"/>
      </w:divBdr>
    </w:div>
    <w:div w:id="1819951655">
      <w:marLeft w:val="0"/>
      <w:marRight w:val="0"/>
      <w:marTop w:val="0"/>
      <w:marBottom w:val="0"/>
      <w:divBdr>
        <w:top w:val="none" w:sz="0" w:space="0" w:color="auto"/>
        <w:left w:val="none" w:sz="0" w:space="0" w:color="auto"/>
        <w:bottom w:val="none" w:sz="0" w:space="0" w:color="auto"/>
        <w:right w:val="none" w:sz="0" w:space="0" w:color="auto"/>
      </w:divBdr>
    </w:div>
    <w:div w:id="1819951656">
      <w:marLeft w:val="0"/>
      <w:marRight w:val="0"/>
      <w:marTop w:val="0"/>
      <w:marBottom w:val="0"/>
      <w:divBdr>
        <w:top w:val="none" w:sz="0" w:space="0" w:color="auto"/>
        <w:left w:val="none" w:sz="0" w:space="0" w:color="auto"/>
        <w:bottom w:val="none" w:sz="0" w:space="0" w:color="auto"/>
        <w:right w:val="none" w:sz="0" w:space="0" w:color="auto"/>
      </w:divBdr>
    </w:div>
    <w:div w:id="1819951657">
      <w:marLeft w:val="0"/>
      <w:marRight w:val="0"/>
      <w:marTop w:val="0"/>
      <w:marBottom w:val="0"/>
      <w:divBdr>
        <w:top w:val="none" w:sz="0" w:space="0" w:color="auto"/>
        <w:left w:val="none" w:sz="0" w:space="0" w:color="auto"/>
        <w:bottom w:val="none" w:sz="0" w:space="0" w:color="auto"/>
        <w:right w:val="none" w:sz="0" w:space="0" w:color="auto"/>
      </w:divBdr>
    </w:div>
    <w:div w:id="1819951659">
      <w:marLeft w:val="0"/>
      <w:marRight w:val="0"/>
      <w:marTop w:val="0"/>
      <w:marBottom w:val="0"/>
      <w:divBdr>
        <w:top w:val="none" w:sz="0" w:space="0" w:color="auto"/>
        <w:left w:val="none" w:sz="0" w:space="0" w:color="auto"/>
        <w:bottom w:val="none" w:sz="0" w:space="0" w:color="auto"/>
        <w:right w:val="none" w:sz="0" w:space="0" w:color="auto"/>
      </w:divBdr>
    </w:div>
    <w:div w:id="1819951660">
      <w:marLeft w:val="0"/>
      <w:marRight w:val="0"/>
      <w:marTop w:val="0"/>
      <w:marBottom w:val="0"/>
      <w:divBdr>
        <w:top w:val="none" w:sz="0" w:space="0" w:color="auto"/>
        <w:left w:val="none" w:sz="0" w:space="0" w:color="auto"/>
        <w:bottom w:val="none" w:sz="0" w:space="0" w:color="auto"/>
        <w:right w:val="none" w:sz="0" w:space="0" w:color="auto"/>
      </w:divBdr>
    </w:div>
    <w:div w:id="1819951661">
      <w:marLeft w:val="0"/>
      <w:marRight w:val="0"/>
      <w:marTop w:val="0"/>
      <w:marBottom w:val="0"/>
      <w:divBdr>
        <w:top w:val="none" w:sz="0" w:space="0" w:color="auto"/>
        <w:left w:val="none" w:sz="0" w:space="0" w:color="auto"/>
        <w:bottom w:val="none" w:sz="0" w:space="0" w:color="auto"/>
        <w:right w:val="none" w:sz="0" w:space="0" w:color="auto"/>
      </w:divBdr>
    </w:div>
    <w:div w:id="1819951664">
      <w:marLeft w:val="0"/>
      <w:marRight w:val="0"/>
      <w:marTop w:val="0"/>
      <w:marBottom w:val="0"/>
      <w:divBdr>
        <w:top w:val="none" w:sz="0" w:space="0" w:color="auto"/>
        <w:left w:val="none" w:sz="0" w:space="0" w:color="auto"/>
        <w:bottom w:val="none" w:sz="0" w:space="0" w:color="auto"/>
        <w:right w:val="none" w:sz="0" w:space="0" w:color="auto"/>
      </w:divBdr>
    </w:div>
    <w:div w:id="1819951665">
      <w:marLeft w:val="0"/>
      <w:marRight w:val="0"/>
      <w:marTop w:val="0"/>
      <w:marBottom w:val="0"/>
      <w:divBdr>
        <w:top w:val="none" w:sz="0" w:space="0" w:color="auto"/>
        <w:left w:val="none" w:sz="0" w:space="0" w:color="auto"/>
        <w:bottom w:val="none" w:sz="0" w:space="0" w:color="auto"/>
        <w:right w:val="none" w:sz="0" w:space="0" w:color="auto"/>
      </w:divBdr>
    </w:div>
    <w:div w:id="1819951667">
      <w:marLeft w:val="0"/>
      <w:marRight w:val="0"/>
      <w:marTop w:val="0"/>
      <w:marBottom w:val="0"/>
      <w:divBdr>
        <w:top w:val="none" w:sz="0" w:space="0" w:color="auto"/>
        <w:left w:val="none" w:sz="0" w:space="0" w:color="auto"/>
        <w:bottom w:val="none" w:sz="0" w:space="0" w:color="auto"/>
        <w:right w:val="none" w:sz="0" w:space="0" w:color="auto"/>
      </w:divBdr>
    </w:div>
    <w:div w:id="1819951668">
      <w:marLeft w:val="0"/>
      <w:marRight w:val="0"/>
      <w:marTop w:val="0"/>
      <w:marBottom w:val="0"/>
      <w:divBdr>
        <w:top w:val="none" w:sz="0" w:space="0" w:color="auto"/>
        <w:left w:val="none" w:sz="0" w:space="0" w:color="auto"/>
        <w:bottom w:val="none" w:sz="0" w:space="0" w:color="auto"/>
        <w:right w:val="none" w:sz="0" w:space="0" w:color="auto"/>
      </w:divBdr>
    </w:div>
    <w:div w:id="1819951669">
      <w:marLeft w:val="0"/>
      <w:marRight w:val="0"/>
      <w:marTop w:val="0"/>
      <w:marBottom w:val="0"/>
      <w:divBdr>
        <w:top w:val="none" w:sz="0" w:space="0" w:color="auto"/>
        <w:left w:val="none" w:sz="0" w:space="0" w:color="auto"/>
        <w:bottom w:val="none" w:sz="0" w:space="0" w:color="auto"/>
        <w:right w:val="none" w:sz="0" w:space="0" w:color="auto"/>
      </w:divBdr>
      <w:divsChild>
        <w:div w:id="1819951699">
          <w:marLeft w:val="576"/>
          <w:marRight w:val="0"/>
          <w:marTop w:val="120"/>
          <w:marBottom w:val="0"/>
          <w:divBdr>
            <w:top w:val="none" w:sz="0" w:space="0" w:color="auto"/>
            <w:left w:val="none" w:sz="0" w:space="0" w:color="auto"/>
            <w:bottom w:val="none" w:sz="0" w:space="0" w:color="auto"/>
            <w:right w:val="none" w:sz="0" w:space="0" w:color="auto"/>
          </w:divBdr>
        </w:div>
        <w:div w:id="1819951726">
          <w:marLeft w:val="576"/>
          <w:marRight w:val="0"/>
          <w:marTop w:val="120"/>
          <w:marBottom w:val="0"/>
          <w:divBdr>
            <w:top w:val="none" w:sz="0" w:space="0" w:color="auto"/>
            <w:left w:val="none" w:sz="0" w:space="0" w:color="auto"/>
            <w:bottom w:val="none" w:sz="0" w:space="0" w:color="auto"/>
            <w:right w:val="none" w:sz="0" w:space="0" w:color="auto"/>
          </w:divBdr>
        </w:div>
        <w:div w:id="1819951754">
          <w:marLeft w:val="576"/>
          <w:marRight w:val="0"/>
          <w:marTop w:val="120"/>
          <w:marBottom w:val="0"/>
          <w:divBdr>
            <w:top w:val="none" w:sz="0" w:space="0" w:color="auto"/>
            <w:left w:val="none" w:sz="0" w:space="0" w:color="auto"/>
            <w:bottom w:val="none" w:sz="0" w:space="0" w:color="auto"/>
            <w:right w:val="none" w:sz="0" w:space="0" w:color="auto"/>
          </w:divBdr>
        </w:div>
        <w:div w:id="1819951769">
          <w:marLeft w:val="576"/>
          <w:marRight w:val="0"/>
          <w:marTop w:val="120"/>
          <w:marBottom w:val="0"/>
          <w:divBdr>
            <w:top w:val="none" w:sz="0" w:space="0" w:color="auto"/>
            <w:left w:val="none" w:sz="0" w:space="0" w:color="auto"/>
            <w:bottom w:val="none" w:sz="0" w:space="0" w:color="auto"/>
            <w:right w:val="none" w:sz="0" w:space="0" w:color="auto"/>
          </w:divBdr>
        </w:div>
        <w:div w:id="1819951775">
          <w:marLeft w:val="576"/>
          <w:marRight w:val="0"/>
          <w:marTop w:val="120"/>
          <w:marBottom w:val="0"/>
          <w:divBdr>
            <w:top w:val="none" w:sz="0" w:space="0" w:color="auto"/>
            <w:left w:val="none" w:sz="0" w:space="0" w:color="auto"/>
            <w:bottom w:val="none" w:sz="0" w:space="0" w:color="auto"/>
            <w:right w:val="none" w:sz="0" w:space="0" w:color="auto"/>
          </w:divBdr>
        </w:div>
      </w:divsChild>
    </w:div>
    <w:div w:id="1819951670">
      <w:marLeft w:val="0"/>
      <w:marRight w:val="0"/>
      <w:marTop w:val="0"/>
      <w:marBottom w:val="0"/>
      <w:divBdr>
        <w:top w:val="none" w:sz="0" w:space="0" w:color="auto"/>
        <w:left w:val="none" w:sz="0" w:space="0" w:color="auto"/>
        <w:bottom w:val="none" w:sz="0" w:space="0" w:color="auto"/>
        <w:right w:val="none" w:sz="0" w:space="0" w:color="auto"/>
      </w:divBdr>
    </w:div>
    <w:div w:id="1819951671">
      <w:marLeft w:val="0"/>
      <w:marRight w:val="0"/>
      <w:marTop w:val="0"/>
      <w:marBottom w:val="0"/>
      <w:divBdr>
        <w:top w:val="none" w:sz="0" w:space="0" w:color="auto"/>
        <w:left w:val="none" w:sz="0" w:space="0" w:color="auto"/>
        <w:bottom w:val="none" w:sz="0" w:space="0" w:color="auto"/>
        <w:right w:val="none" w:sz="0" w:space="0" w:color="auto"/>
      </w:divBdr>
    </w:div>
    <w:div w:id="1819951672">
      <w:marLeft w:val="0"/>
      <w:marRight w:val="0"/>
      <w:marTop w:val="0"/>
      <w:marBottom w:val="0"/>
      <w:divBdr>
        <w:top w:val="none" w:sz="0" w:space="0" w:color="auto"/>
        <w:left w:val="none" w:sz="0" w:space="0" w:color="auto"/>
        <w:bottom w:val="none" w:sz="0" w:space="0" w:color="auto"/>
        <w:right w:val="none" w:sz="0" w:space="0" w:color="auto"/>
      </w:divBdr>
    </w:div>
    <w:div w:id="1819951674">
      <w:marLeft w:val="0"/>
      <w:marRight w:val="0"/>
      <w:marTop w:val="0"/>
      <w:marBottom w:val="0"/>
      <w:divBdr>
        <w:top w:val="none" w:sz="0" w:space="0" w:color="auto"/>
        <w:left w:val="none" w:sz="0" w:space="0" w:color="auto"/>
        <w:bottom w:val="none" w:sz="0" w:space="0" w:color="auto"/>
        <w:right w:val="none" w:sz="0" w:space="0" w:color="auto"/>
      </w:divBdr>
    </w:div>
    <w:div w:id="1819951675">
      <w:marLeft w:val="0"/>
      <w:marRight w:val="0"/>
      <w:marTop w:val="0"/>
      <w:marBottom w:val="0"/>
      <w:divBdr>
        <w:top w:val="none" w:sz="0" w:space="0" w:color="auto"/>
        <w:left w:val="none" w:sz="0" w:space="0" w:color="auto"/>
        <w:bottom w:val="none" w:sz="0" w:space="0" w:color="auto"/>
        <w:right w:val="none" w:sz="0" w:space="0" w:color="auto"/>
      </w:divBdr>
    </w:div>
    <w:div w:id="1819951677">
      <w:marLeft w:val="0"/>
      <w:marRight w:val="0"/>
      <w:marTop w:val="0"/>
      <w:marBottom w:val="0"/>
      <w:divBdr>
        <w:top w:val="none" w:sz="0" w:space="0" w:color="auto"/>
        <w:left w:val="none" w:sz="0" w:space="0" w:color="auto"/>
        <w:bottom w:val="none" w:sz="0" w:space="0" w:color="auto"/>
        <w:right w:val="none" w:sz="0" w:space="0" w:color="auto"/>
      </w:divBdr>
    </w:div>
    <w:div w:id="1819951678">
      <w:marLeft w:val="0"/>
      <w:marRight w:val="0"/>
      <w:marTop w:val="0"/>
      <w:marBottom w:val="0"/>
      <w:divBdr>
        <w:top w:val="none" w:sz="0" w:space="0" w:color="auto"/>
        <w:left w:val="none" w:sz="0" w:space="0" w:color="auto"/>
        <w:bottom w:val="none" w:sz="0" w:space="0" w:color="auto"/>
        <w:right w:val="none" w:sz="0" w:space="0" w:color="auto"/>
      </w:divBdr>
    </w:div>
    <w:div w:id="1819951680">
      <w:marLeft w:val="0"/>
      <w:marRight w:val="0"/>
      <w:marTop w:val="0"/>
      <w:marBottom w:val="0"/>
      <w:divBdr>
        <w:top w:val="none" w:sz="0" w:space="0" w:color="auto"/>
        <w:left w:val="none" w:sz="0" w:space="0" w:color="auto"/>
        <w:bottom w:val="none" w:sz="0" w:space="0" w:color="auto"/>
        <w:right w:val="none" w:sz="0" w:space="0" w:color="auto"/>
      </w:divBdr>
    </w:div>
    <w:div w:id="1819951681">
      <w:marLeft w:val="0"/>
      <w:marRight w:val="0"/>
      <w:marTop w:val="0"/>
      <w:marBottom w:val="0"/>
      <w:divBdr>
        <w:top w:val="none" w:sz="0" w:space="0" w:color="auto"/>
        <w:left w:val="none" w:sz="0" w:space="0" w:color="auto"/>
        <w:bottom w:val="none" w:sz="0" w:space="0" w:color="auto"/>
        <w:right w:val="none" w:sz="0" w:space="0" w:color="auto"/>
      </w:divBdr>
    </w:div>
    <w:div w:id="1819951682">
      <w:marLeft w:val="0"/>
      <w:marRight w:val="0"/>
      <w:marTop w:val="0"/>
      <w:marBottom w:val="0"/>
      <w:divBdr>
        <w:top w:val="none" w:sz="0" w:space="0" w:color="auto"/>
        <w:left w:val="none" w:sz="0" w:space="0" w:color="auto"/>
        <w:bottom w:val="none" w:sz="0" w:space="0" w:color="auto"/>
        <w:right w:val="none" w:sz="0" w:space="0" w:color="auto"/>
      </w:divBdr>
    </w:div>
    <w:div w:id="1819951683">
      <w:marLeft w:val="0"/>
      <w:marRight w:val="0"/>
      <w:marTop w:val="0"/>
      <w:marBottom w:val="0"/>
      <w:divBdr>
        <w:top w:val="none" w:sz="0" w:space="0" w:color="auto"/>
        <w:left w:val="none" w:sz="0" w:space="0" w:color="auto"/>
        <w:bottom w:val="none" w:sz="0" w:space="0" w:color="auto"/>
        <w:right w:val="none" w:sz="0" w:space="0" w:color="auto"/>
      </w:divBdr>
    </w:div>
    <w:div w:id="1819951686">
      <w:marLeft w:val="0"/>
      <w:marRight w:val="0"/>
      <w:marTop w:val="0"/>
      <w:marBottom w:val="0"/>
      <w:divBdr>
        <w:top w:val="none" w:sz="0" w:space="0" w:color="auto"/>
        <w:left w:val="none" w:sz="0" w:space="0" w:color="auto"/>
        <w:bottom w:val="none" w:sz="0" w:space="0" w:color="auto"/>
        <w:right w:val="none" w:sz="0" w:space="0" w:color="auto"/>
      </w:divBdr>
    </w:div>
    <w:div w:id="1819951687">
      <w:marLeft w:val="0"/>
      <w:marRight w:val="0"/>
      <w:marTop w:val="0"/>
      <w:marBottom w:val="0"/>
      <w:divBdr>
        <w:top w:val="none" w:sz="0" w:space="0" w:color="auto"/>
        <w:left w:val="none" w:sz="0" w:space="0" w:color="auto"/>
        <w:bottom w:val="none" w:sz="0" w:space="0" w:color="auto"/>
        <w:right w:val="none" w:sz="0" w:space="0" w:color="auto"/>
      </w:divBdr>
    </w:div>
    <w:div w:id="1819951688">
      <w:marLeft w:val="0"/>
      <w:marRight w:val="0"/>
      <w:marTop w:val="0"/>
      <w:marBottom w:val="0"/>
      <w:divBdr>
        <w:top w:val="none" w:sz="0" w:space="0" w:color="auto"/>
        <w:left w:val="none" w:sz="0" w:space="0" w:color="auto"/>
        <w:bottom w:val="none" w:sz="0" w:space="0" w:color="auto"/>
        <w:right w:val="none" w:sz="0" w:space="0" w:color="auto"/>
      </w:divBdr>
    </w:div>
    <w:div w:id="1819951689">
      <w:marLeft w:val="0"/>
      <w:marRight w:val="0"/>
      <w:marTop w:val="0"/>
      <w:marBottom w:val="0"/>
      <w:divBdr>
        <w:top w:val="none" w:sz="0" w:space="0" w:color="auto"/>
        <w:left w:val="none" w:sz="0" w:space="0" w:color="auto"/>
        <w:bottom w:val="none" w:sz="0" w:space="0" w:color="auto"/>
        <w:right w:val="none" w:sz="0" w:space="0" w:color="auto"/>
      </w:divBdr>
    </w:div>
    <w:div w:id="1819951690">
      <w:marLeft w:val="0"/>
      <w:marRight w:val="0"/>
      <w:marTop w:val="0"/>
      <w:marBottom w:val="0"/>
      <w:divBdr>
        <w:top w:val="none" w:sz="0" w:space="0" w:color="auto"/>
        <w:left w:val="none" w:sz="0" w:space="0" w:color="auto"/>
        <w:bottom w:val="none" w:sz="0" w:space="0" w:color="auto"/>
        <w:right w:val="none" w:sz="0" w:space="0" w:color="auto"/>
      </w:divBdr>
    </w:div>
    <w:div w:id="1819951692">
      <w:marLeft w:val="0"/>
      <w:marRight w:val="0"/>
      <w:marTop w:val="0"/>
      <w:marBottom w:val="0"/>
      <w:divBdr>
        <w:top w:val="none" w:sz="0" w:space="0" w:color="auto"/>
        <w:left w:val="none" w:sz="0" w:space="0" w:color="auto"/>
        <w:bottom w:val="none" w:sz="0" w:space="0" w:color="auto"/>
        <w:right w:val="none" w:sz="0" w:space="0" w:color="auto"/>
      </w:divBdr>
    </w:div>
    <w:div w:id="1819951693">
      <w:marLeft w:val="0"/>
      <w:marRight w:val="0"/>
      <w:marTop w:val="0"/>
      <w:marBottom w:val="0"/>
      <w:divBdr>
        <w:top w:val="none" w:sz="0" w:space="0" w:color="auto"/>
        <w:left w:val="none" w:sz="0" w:space="0" w:color="auto"/>
        <w:bottom w:val="none" w:sz="0" w:space="0" w:color="auto"/>
        <w:right w:val="none" w:sz="0" w:space="0" w:color="auto"/>
      </w:divBdr>
    </w:div>
    <w:div w:id="1819951694">
      <w:marLeft w:val="0"/>
      <w:marRight w:val="0"/>
      <w:marTop w:val="0"/>
      <w:marBottom w:val="0"/>
      <w:divBdr>
        <w:top w:val="none" w:sz="0" w:space="0" w:color="auto"/>
        <w:left w:val="none" w:sz="0" w:space="0" w:color="auto"/>
        <w:bottom w:val="none" w:sz="0" w:space="0" w:color="auto"/>
        <w:right w:val="none" w:sz="0" w:space="0" w:color="auto"/>
      </w:divBdr>
    </w:div>
    <w:div w:id="1819951696">
      <w:marLeft w:val="0"/>
      <w:marRight w:val="0"/>
      <w:marTop w:val="0"/>
      <w:marBottom w:val="0"/>
      <w:divBdr>
        <w:top w:val="none" w:sz="0" w:space="0" w:color="auto"/>
        <w:left w:val="none" w:sz="0" w:space="0" w:color="auto"/>
        <w:bottom w:val="none" w:sz="0" w:space="0" w:color="auto"/>
        <w:right w:val="none" w:sz="0" w:space="0" w:color="auto"/>
      </w:divBdr>
      <w:divsChild>
        <w:div w:id="1819951663">
          <w:marLeft w:val="576"/>
          <w:marRight w:val="0"/>
          <w:marTop w:val="120"/>
          <w:marBottom w:val="0"/>
          <w:divBdr>
            <w:top w:val="none" w:sz="0" w:space="0" w:color="auto"/>
            <w:left w:val="none" w:sz="0" w:space="0" w:color="auto"/>
            <w:bottom w:val="none" w:sz="0" w:space="0" w:color="auto"/>
            <w:right w:val="none" w:sz="0" w:space="0" w:color="auto"/>
          </w:divBdr>
        </w:div>
        <w:div w:id="1819951695">
          <w:marLeft w:val="576"/>
          <w:marRight w:val="0"/>
          <w:marTop w:val="120"/>
          <w:marBottom w:val="0"/>
          <w:divBdr>
            <w:top w:val="none" w:sz="0" w:space="0" w:color="auto"/>
            <w:left w:val="none" w:sz="0" w:space="0" w:color="auto"/>
            <w:bottom w:val="none" w:sz="0" w:space="0" w:color="auto"/>
            <w:right w:val="none" w:sz="0" w:space="0" w:color="auto"/>
          </w:divBdr>
        </w:div>
        <w:div w:id="1819951711">
          <w:marLeft w:val="576"/>
          <w:marRight w:val="0"/>
          <w:marTop w:val="120"/>
          <w:marBottom w:val="0"/>
          <w:divBdr>
            <w:top w:val="none" w:sz="0" w:space="0" w:color="auto"/>
            <w:left w:val="none" w:sz="0" w:space="0" w:color="auto"/>
            <w:bottom w:val="none" w:sz="0" w:space="0" w:color="auto"/>
            <w:right w:val="none" w:sz="0" w:space="0" w:color="auto"/>
          </w:divBdr>
        </w:div>
        <w:div w:id="1819951716">
          <w:marLeft w:val="576"/>
          <w:marRight w:val="0"/>
          <w:marTop w:val="120"/>
          <w:marBottom w:val="0"/>
          <w:divBdr>
            <w:top w:val="none" w:sz="0" w:space="0" w:color="auto"/>
            <w:left w:val="none" w:sz="0" w:space="0" w:color="auto"/>
            <w:bottom w:val="none" w:sz="0" w:space="0" w:color="auto"/>
            <w:right w:val="none" w:sz="0" w:space="0" w:color="auto"/>
          </w:divBdr>
        </w:div>
        <w:div w:id="1819951733">
          <w:marLeft w:val="576"/>
          <w:marRight w:val="0"/>
          <w:marTop w:val="120"/>
          <w:marBottom w:val="0"/>
          <w:divBdr>
            <w:top w:val="none" w:sz="0" w:space="0" w:color="auto"/>
            <w:left w:val="none" w:sz="0" w:space="0" w:color="auto"/>
            <w:bottom w:val="none" w:sz="0" w:space="0" w:color="auto"/>
            <w:right w:val="none" w:sz="0" w:space="0" w:color="auto"/>
          </w:divBdr>
        </w:div>
      </w:divsChild>
    </w:div>
    <w:div w:id="1819951697">
      <w:marLeft w:val="0"/>
      <w:marRight w:val="0"/>
      <w:marTop w:val="0"/>
      <w:marBottom w:val="0"/>
      <w:divBdr>
        <w:top w:val="none" w:sz="0" w:space="0" w:color="auto"/>
        <w:left w:val="none" w:sz="0" w:space="0" w:color="auto"/>
        <w:bottom w:val="none" w:sz="0" w:space="0" w:color="auto"/>
        <w:right w:val="none" w:sz="0" w:space="0" w:color="auto"/>
      </w:divBdr>
    </w:div>
    <w:div w:id="1819951698">
      <w:marLeft w:val="0"/>
      <w:marRight w:val="0"/>
      <w:marTop w:val="0"/>
      <w:marBottom w:val="0"/>
      <w:divBdr>
        <w:top w:val="none" w:sz="0" w:space="0" w:color="auto"/>
        <w:left w:val="none" w:sz="0" w:space="0" w:color="auto"/>
        <w:bottom w:val="none" w:sz="0" w:space="0" w:color="auto"/>
        <w:right w:val="none" w:sz="0" w:space="0" w:color="auto"/>
      </w:divBdr>
    </w:div>
    <w:div w:id="1819951700">
      <w:marLeft w:val="0"/>
      <w:marRight w:val="0"/>
      <w:marTop w:val="0"/>
      <w:marBottom w:val="0"/>
      <w:divBdr>
        <w:top w:val="none" w:sz="0" w:space="0" w:color="auto"/>
        <w:left w:val="none" w:sz="0" w:space="0" w:color="auto"/>
        <w:bottom w:val="none" w:sz="0" w:space="0" w:color="auto"/>
        <w:right w:val="none" w:sz="0" w:space="0" w:color="auto"/>
      </w:divBdr>
    </w:div>
    <w:div w:id="1819951701">
      <w:marLeft w:val="0"/>
      <w:marRight w:val="0"/>
      <w:marTop w:val="0"/>
      <w:marBottom w:val="0"/>
      <w:divBdr>
        <w:top w:val="none" w:sz="0" w:space="0" w:color="auto"/>
        <w:left w:val="none" w:sz="0" w:space="0" w:color="auto"/>
        <w:bottom w:val="none" w:sz="0" w:space="0" w:color="auto"/>
        <w:right w:val="none" w:sz="0" w:space="0" w:color="auto"/>
      </w:divBdr>
    </w:div>
    <w:div w:id="1819951702">
      <w:marLeft w:val="0"/>
      <w:marRight w:val="0"/>
      <w:marTop w:val="0"/>
      <w:marBottom w:val="0"/>
      <w:divBdr>
        <w:top w:val="none" w:sz="0" w:space="0" w:color="auto"/>
        <w:left w:val="none" w:sz="0" w:space="0" w:color="auto"/>
        <w:bottom w:val="none" w:sz="0" w:space="0" w:color="auto"/>
        <w:right w:val="none" w:sz="0" w:space="0" w:color="auto"/>
      </w:divBdr>
    </w:div>
    <w:div w:id="1819951703">
      <w:marLeft w:val="0"/>
      <w:marRight w:val="0"/>
      <w:marTop w:val="0"/>
      <w:marBottom w:val="0"/>
      <w:divBdr>
        <w:top w:val="none" w:sz="0" w:space="0" w:color="auto"/>
        <w:left w:val="none" w:sz="0" w:space="0" w:color="auto"/>
        <w:bottom w:val="none" w:sz="0" w:space="0" w:color="auto"/>
        <w:right w:val="none" w:sz="0" w:space="0" w:color="auto"/>
      </w:divBdr>
    </w:div>
    <w:div w:id="1819951704">
      <w:marLeft w:val="0"/>
      <w:marRight w:val="0"/>
      <w:marTop w:val="0"/>
      <w:marBottom w:val="0"/>
      <w:divBdr>
        <w:top w:val="none" w:sz="0" w:space="0" w:color="auto"/>
        <w:left w:val="none" w:sz="0" w:space="0" w:color="auto"/>
        <w:bottom w:val="none" w:sz="0" w:space="0" w:color="auto"/>
        <w:right w:val="none" w:sz="0" w:space="0" w:color="auto"/>
      </w:divBdr>
    </w:div>
    <w:div w:id="1819951705">
      <w:marLeft w:val="0"/>
      <w:marRight w:val="0"/>
      <w:marTop w:val="0"/>
      <w:marBottom w:val="0"/>
      <w:divBdr>
        <w:top w:val="none" w:sz="0" w:space="0" w:color="auto"/>
        <w:left w:val="none" w:sz="0" w:space="0" w:color="auto"/>
        <w:bottom w:val="none" w:sz="0" w:space="0" w:color="auto"/>
        <w:right w:val="none" w:sz="0" w:space="0" w:color="auto"/>
      </w:divBdr>
    </w:div>
    <w:div w:id="1819951708">
      <w:marLeft w:val="0"/>
      <w:marRight w:val="0"/>
      <w:marTop w:val="0"/>
      <w:marBottom w:val="0"/>
      <w:divBdr>
        <w:top w:val="none" w:sz="0" w:space="0" w:color="auto"/>
        <w:left w:val="none" w:sz="0" w:space="0" w:color="auto"/>
        <w:bottom w:val="none" w:sz="0" w:space="0" w:color="auto"/>
        <w:right w:val="none" w:sz="0" w:space="0" w:color="auto"/>
      </w:divBdr>
    </w:div>
    <w:div w:id="1819951709">
      <w:marLeft w:val="0"/>
      <w:marRight w:val="0"/>
      <w:marTop w:val="0"/>
      <w:marBottom w:val="0"/>
      <w:divBdr>
        <w:top w:val="none" w:sz="0" w:space="0" w:color="auto"/>
        <w:left w:val="none" w:sz="0" w:space="0" w:color="auto"/>
        <w:bottom w:val="none" w:sz="0" w:space="0" w:color="auto"/>
        <w:right w:val="none" w:sz="0" w:space="0" w:color="auto"/>
      </w:divBdr>
    </w:div>
    <w:div w:id="1819951712">
      <w:marLeft w:val="0"/>
      <w:marRight w:val="0"/>
      <w:marTop w:val="0"/>
      <w:marBottom w:val="0"/>
      <w:divBdr>
        <w:top w:val="none" w:sz="0" w:space="0" w:color="auto"/>
        <w:left w:val="none" w:sz="0" w:space="0" w:color="auto"/>
        <w:bottom w:val="none" w:sz="0" w:space="0" w:color="auto"/>
        <w:right w:val="none" w:sz="0" w:space="0" w:color="auto"/>
      </w:divBdr>
    </w:div>
    <w:div w:id="1819951713">
      <w:marLeft w:val="0"/>
      <w:marRight w:val="0"/>
      <w:marTop w:val="0"/>
      <w:marBottom w:val="0"/>
      <w:divBdr>
        <w:top w:val="none" w:sz="0" w:space="0" w:color="auto"/>
        <w:left w:val="none" w:sz="0" w:space="0" w:color="auto"/>
        <w:bottom w:val="none" w:sz="0" w:space="0" w:color="auto"/>
        <w:right w:val="none" w:sz="0" w:space="0" w:color="auto"/>
      </w:divBdr>
    </w:div>
    <w:div w:id="1819951714">
      <w:marLeft w:val="0"/>
      <w:marRight w:val="0"/>
      <w:marTop w:val="0"/>
      <w:marBottom w:val="0"/>
      <w:divBdr>
        <w:top w:val="none" w:sz="0" w:space="0" w:color="auto"/>
        <w:left w:val="none" w:sz="0" w:space="0" w:color="auto"/>
        <w:bottom w:val="none" w:sz="0" w:space="0" w:color="auto"/>
        <w:right w:val="none" w:sz="0" w:space="0" w:color="auto"/>
      </w:divBdr>
    </w:div>
    <w:div w:id="1819951715">
      <w:marLeft w:val="0"/>
      <w:marRight w:val="0"/>
      <w:marTop w:val="0"/>
      <w:marBottom w:val="0"/>
      <w:divBdr>
        <w:top w:val="none" w:sz="0" w:space="0" w:color="auto"/>
        <w:left w:val="none" w:sz="0" w:space="0" w:color="auto"/>
        <w:bottom w:val="none" w:sz="0" w:space="0" w:color="auto"/>
        <w:right w:val="none" w:sz="0" w:space="0" w:color="auto"/>
      </w:divBdr>
    </w:div>
    <w:div w:id="1819951718">
      <w:marLeft w:val="0"/>
      <w:marRight w:val="0"/>
      <w:marTop w:val="0"/>
      <w:marBottom w:val="0"/>
      <w:divBdr>
        <w:top w:val="none" w:sz="0" w:space="0" w:color="auto"/>
        <w:left w:val="none" w:sz="0" w:space="0" w:color="auto"/>
        <w:bottom w:val="none" w:sz="0" w:space="0" w:color="auto"/>
        <w:right w:val="none" w:sz="0" w:space="0" w:color="auto"/>
      </w:divBdr>
    </w:div>
    <w:div w:id="1819951719">
      <w:marLeft w:val="0"/>
      <w:marRight w:val="0"/>
      <w:marTop w:val="0"/>
      <w:marBottom w:val="0"/>
      <w:divBdr>
        <w:top w:val="none" w:sz="0" w:space="0" w:color="auto"/>
        <w:left w:val="none" w:sz="0" w:space="0" w:color="auto"/>
        <w:bottom w:val="none" w:sz="0" w:space="0" w:color="auto"/>
        <w:right w:val="none" w:sz="0" w:space="0" w:color="auto"/>
      </w:divBdr>
    </w:div>
    <w:div w:id="1819951720">
      <w:marLeft w:val="0"/>
      <w:marRight w:val="0"/>
      <w:marTop w:val="0"/>
      <w:marBottom w:val="0"/>
      <w:divBdr>
        <w:top w:val="none" w:sz="0" w:space="0" w:color="auto"/>
        <w:left w:val="none" w:sz="0" w:space="0" w:color="auto"/>
        <w:bottom w:val="none" w:sz="0" w:space="0" w:color="auto"/>
        <w:right w:val="none" w:sz="0" w:space="0" w:color="auto"/>
      </w:divBdr>
    </w:div>
    <w:div w:id="1819951722">
      <w:marLeft w:val="0"/>
      <w:marRight w:val="0"/>
      <w:marTop w:val="0"/>
      <w:marBottom w:val="0"/>
      <w:divBdr>
        <w:top w:val="none" w:sz="0" w:space="0" w:color="auto"/>
        <w:left w:val="none" w:sz="0" w:space="0" w:color="auto"/>
        <w:bottom w:val="none" w:sz="0" w:space="0" w:color="auto"/>
        <w:right w:val="none" w:sz="0" w:space="0" w:color="auto"/>
      </w:divBdr>
    </w:div>
    <w:div w:id="1819951723">
      <w:marLeft w:val="0"/>
      <w:marRight w:val="0"/>
      <w:marTop w:val="0"/>
      <w:marBottom w:val="0"/>
      <w:divBdr>
        <w:top w:val="none" w:sz="0" w:space="0" w:color="auto"/>
        <w:left w:val="none" w:sz="0" w:space="0" w:color="auto"/>
        <w:bottom w:val="none" w:sz="0" w:space="0" w:color="auto"/>
        <w:right w:val="none" w:sz="0" w:space="0" w:color="auto"/>
      </w:divBdr>
    </w:div>
    <w:div w:id="1819951724">
      <w:marLeft w:val="0"/>
      <w:marRight w:val="0"/>
      <w:marTop w:val="0"/>
      <w:marBottom w:val="0"/>
      <w:divBdr>
        <w:top w:val="none" w:sz="0" w:space="0" w:color="auto"/>
        <w:left w:val="none" w:sz="0" w:space="0" w:color="auto"/>
        <w:bottom w:val="none" w:sz="0" w:space="0" w:color="auto"/>
        <w:right w:val="none" w:sz="0" w:space="0" w:color="auto"/>
      </w:divBdr>
    </w:div>
    <w:div w:id="1819951727">
      <w:marLeft w:val="0"/>
      <w:marRight w:val="0"/>
      <w:marTop w:val="0"/>
      <w:marBottom w:val="0"/>
      <w:divBdr>
        <w:top w:val="none" w:sz="0" w:space="0" w:color="auto"/>
        <w:left w:val="none" w:sz="0" w:space="0" w:color="auto"/>
        <w:bottom w:val="none" w:sz="0" w:space="0" w:color="auto"/>
        <w:right w:val="none" w:sz="0" w:space="0" w:color="auto"/>
      </w:divBdr>
    </w:div>
    <w:div w:id="1819951728">
      <w:marLeft w:val="0"/>
      <w:marRight w:val="0"/>
      <w:marTop w:val="0"/>
      <w:marBottom w:val="0"/>
      <w:divBdr>
        <w:top w:val="none" w:sz="0" w:space="0" w:color="auto"/>
        <w:left w:val="none" w:sz="0" w:space="0" w:color="auto"/>
        <w:bottom w:val="none" w:sz="0" w:space="0" w:color="auto"/>
        <w:right w:val="none" w:sz="0" w:space="0" w:color="auto"/>
      </w:divBdr>
    </w:div>
    <w:div w:id="1819951729">
      <w:marLeft w:val="0"/>
      <w:marRight w:val="0"/>
      <w:marTop w:val="0"/>
      <w:marBottom w:val="0"/>
      <w:divBdr>
        <w:top w:val="none" w:sz="0" w:space="0" w:color="auto"/>
        <w:left w:val="none" w:sz="0" w:space="0" w:color="auto"/>
        <w:bottom w:val="none" w:sz="0" w:space="0" w:color="auto"/>
        <w:right w:val="none" w:sz="0" w:space="0" w:color="auto"/>
      </w:divBdr>
    </w:div>
    <w:div w:id="1819951730">
      <w:marLeft w:val="0"/>
      <w:marRight w:val="0"/>
      <w:marTop w:val="0"/>
      <w:marBottom w:val="0"/>
      <w:divBdr>
        <w:top w:val="none" w:sz="0" w:space="0" w:color="auto"/>
        <w:left w:val="none" w:sz="0" w:space="0" w:color="auto"/>
        <w:bottom w:val="none" w:sz="0" w:space="0" w:color="auto"/>
        <w:right w:val="none" w:sz="0" w:space="0" w:color="auto"/>
      </w:divBdr>
    </w:div>
    <w:div w:id="1819951731">
      <w:marLeft w:val="0"/>
      <w:marRight w:val="0"/>
      <w:marTop w:val="0"/>
      <w:marBottom w:val="0"/>
      <w:divBdr>
        <w:top w:val="none" w:sz="0" w:space="0" w:color="auto"/>
        <w:left w:val="none" w:sz="0" w:space="0" w:color="auto"/>
        <w:bottom w:val="none" w:sz="0" w:space="0" w:color="auto"/>
        <w:right w:val="none" w:sz="0" w:space="0" w:color="auto"/>
      </w:divBdr>
    </w:div>
    <w:div w:id="1819951732">
      <w:marLeft w:val="0"/>
      <w:marRight w:val="0"/>
      <w:marTop w:val="0"/>
      <w:marBottom w:val="0"/>
      <w:divBdr>
        <w:top w:val="none" w:sz="0" w:space="0" w:color="auto"/>
        <w:left w:val="none" w:sz="0" w:space="0" w:color="auto"/>
        <w:bottom w:val="none" w:sz="0" w:space="0" w:color="auto"/>
        <w:right w:val="none" w:sz="0" w:space="0" w:color="auto"/>
      </w:divBdr>
    </w:div>
    <w:div w:id="1819951734">
      <w:marLeft w:val="0"/>
      <w:marRight w:val="0"/>
      <w:marTop w:val="0"/>
      <w:marBottom w:val="0"/>
      <w:divBdr>
        <w:top w:val="none" w:sz="0" w:space="0" w:color="auto"/>
        <w:left w:val="none" w:sz="0" w:space="0" w:color="auto"/>
        <w:bottom w:val="none" w:sz="0" w:space="0" w:color="auto"/>
        <w:right w:val="none" w:sz="0" w:space="0" w:color="auto"/>
      </w:divBdr>
    </w:div>
    <w:div w:id="1819951735">
      <w:marLeft w:val="0"/>
      <w:marRight w:val="0"/>
      <w:marTop w:val="0"/>
      <w:marBottom w:val="0"/>
      <w:divBdr>
        <w:top w:val="none" w:sz="0" w:space="0" w:color="auto"/>
        <w:left w:val="none" w:sz="0" w:space="0" w:color="auto"/>
        <w:bottom w:val="none" w:sz="0" w:space="0" w:color="auto"/>
        <w:right w:val="none" w:sz="0" w:space="0" w:color="auto"/>
      </w:divBdr>
    </w:div>
    <w:div w:id="1819951736">
      <w:marLeft w:val="0"/>
      <w:marRight w:val="0"/>
      <w:marTop w:val="0"/>
      <w:marBottom w:val="0"/>
      <w:divBdr>
        <w:top w:val="none" w:sz="0" w:space="0" w:color="auto"/>
        <w:left w:val="none" w:sz="0" w:space="0" w:color="auto"/>
        <w:bottom w:val="none" w:sz="0" w:space="0" w:color="auto"/>
        <w:right w:val="none" w:sz="0" w:space="0" w:color="auto"/>
      </w:divBdr>
    </w:div>
    <w:div w:id="1819951737">
      <w:marLeft w:val="0"/>
      <w:marRight w:val="0"/>
      <w:marTop w:val="0"/>
      <w:marBottom w:val="0"/>
      <w:divBdr>
        <w:top w:val="none" w:sz="0" w:space="0" w:color="auto"/>
        <w:left w:val="none" w:sz="0" w:space="0" w:color="auto"/>
        <w:bottom w:val="none" w:sz="0" w:space="0" w:color="auto"/>
        <w:right w:val="none" w:sz="0" w:space="0" w:color="auto"/>
      </w:divBdr>
    </w:div>
    <w:div w:id="1819951739">
      <w:marLeft w:val="0"/>
      <w:marRight w:val="0"/>
      <w:marTop w:val="0"/>
      <w:marBottom w:val="0"/>
      <w:divBdr>
        <w:top w:val="none" w:sz="0" w:space="0" w:color="auto"/>
        <w:left w:val="none" w:sz="0" w:space="0" w:color="auto"/>
        <w:bottom w:val="none" w:sz="0" w:space="0" w:color="auto"/>
        <w:right w:val="none" w:sz="0" w:space="0" w:color="auto"/>
      </w:divBdr>
    </w:div>
    <w:div w:id="1819951740">
      <w:marLeft w:val="0"/>
      <w:marRight w:val="0"/>
      <w:marTop w:val="0"/>
      <w:marBottom w:val="0"/>
      <w:divBdr>
        <w:top w:val="none" w:sz="0" w:space="0" w:color="auto"/>
        <w:left w:val="none" w:sz="0" w:space="0" w:color="auto"/>
        <w:bottom w:val="none" w:sz="0" w:space="0" w:color="auto"/>
        <w:right w:val="none" w:sz="0" w:space="0" w:color="auto"/>
      </w:divBdr>
    </w:div>
    <w:div w:id="1819951741">
      <w:marLeft w:val="0"/>
      <w:marRight w:val="0"/>
      <w:marTop w:val="0"/>
      <w:marBottom w:val="0"/>
      <w:divBdr>
        <w:top w:val="none" w:sz="0" w:space="0" w:color="auto"/>
        <w:left w:val="none" w:sz="0" w:space="0" w:color="auto"/>
        <w:bottom w:val="none" w:sz="0" w:space="0" w:color="auto"/>
        <w:right w:val="none" w:sz="0" w:space="0" w:color="auto"/>
      </w:divBdr>
    </w:div>
    <w:div w:id="1819951742">
      <w:marLeft w:val="0"/>
      <w:marRight w:val="0"/>
      <w:marTop w:val="0"/>
      <w:marBottom w:val="0"/>
      <w:divBdr>
        <w:top w:val="none" w:sz="0" w:space="0" w:color="auto"/>
        <w:left w:val="none" w:sz="0" w:space="0" w:color="auto"/>
        <w:bottom w:val="none" w:sz="0" w:space="0" w:color="auto"/>
        <w:right w:val="none" w:sz="0" w:space="0" w:color="auto"/>
      </w:divBdr>
    </w:div>
    <w:div w:id="1819951743">
      <w:marLeft w:val="0"/>
      <w:marRight w:val="0"/>
      <w:marTop w:val="0"/>
      <w:marBottom w:val="0"/>
      <w:divBdr>
        <w:top w:val="none" w:sz="0" w:space="0" w:color="auto"/>
        <w:left w:val="none" w:sz="0" w:space="0" w:color="auto"/>
        <w:bottom w:val="none" w:sz="0" w:space="0" w:color="auto"/>
        <w:right w:val="none" w:sz="0" w:space="0" w:color="auto"/>
      </w:divBdr>
    </w:div>
    <w:div w:id="1819951744">
      <w:marLeft w:val="0"/>
      <w:marRight w:val="0"/>
      <w:marTop w:val="0"/>
      <w:marBottom w:val="0"/>
      <w:divBdr>
        <w:top w:val="none" w:sz="0" w:space="0" w:color="auto"/>
        <w:left w:val="none" w:sz="0" w:space="0" w:color="auto"/>
        <w:bottom w:val="none" w:sz="0" w:space="0" w:color="auto"/>
        <w:right w:val="none" w:sz="0" w:space="0" w:color="auto"/>
      </w:divBdr>
    </w:div>
    <w:div w:id="1819951745">
      <w:marLeft w:val="0"/>
      <w:marRight w:val="0"/>
      <w:marTop w:val="0"/>
      <w:marBottom w:val="0"/>
      <w:divBdr>
        <w:top w:val="none" w:sz="0" w:space="0" w:color="auto"/>
        <w:left w:val="none" w:sz="0" w:space="0" w:color="auto"/>
        <w:bottom w:val="none" w:sz="0" w:space="0" w:color="auto"/>
        <w:right w:val="none" w:sz="0" w:space="0" w:color="auto"/>
      </w:divBdr>
    </w:div>
    <w:div w:id="1819951746">
      <w:marLeft w:val="0"/>
      <w:marRight w:val="0"/>
      <w:marTop w:val="0"/>
      <w:marBottom w:val="0"/>
      <w:divBdr>
        <w:top w:val="none" w:sz="0" w:space="0" w:color="auto"/>
        <w:left w:val="none" w:sz="0" w:space="0" w:color="auto"/>
        <w:bottom w:val="none" w:sz="0" w:space="0" w:color="auto"/>
        <w:right w:val="none" w:sz="0" w:space="0" w:color="auto"/>
      </w:divBdr>
    </w:div>
    <w:div w:id="1819951747">
      <w:marLeft w:val="0"/>
      <w:marRight w:val="0"/>
      <w:marTop w:val="0"/>
      <w:marBottom w:val="0"/>
      <w:divBdr>
        <w:top w:val="none" w:sz="0" w:space="0" w:color="auto"/>
        <w:left w:val="none" w:sz="0" w:space="0" w:color="auto"/>
        <w:bottom w:val="none" w:sz="0" w:space="0" w:color="auto"/>
        <w:right w:val="none" w:sz="0" w:space="0" w:color="auto"/>
      </w:divBdr>
    </w:div>
    <w:div w:id="1819951748">
      <w:marLeft w:val="0"/>
      <w:marRight w:val="0"/>
      <w:marTop w:val="0"/>
      <w:marBottom w:val="0"/>
      <w:divBdr>
        <w:top w:val="none" w:sz="0" w:space="0" w:color="auto"/>
        <w:left w:val="none" w:sz="0" w:space="0" w:color="auto"/>
        <w:bottom w:val="none" w:sz="0" w:space="0" w:color="auto"/>
        <w:right w:val="none" w:sz="0" w:space="0" w:color="auto"/>
      </w:divBdr>
    </w:div>
    <w:div w:id="1819951751">
      <w:marLeft w:val="0"/>
      <w:marRight w:val="0"/>
      <w:marTop w:val="0"/>
      <w:marBottom w:val="0"/>
      <w:divBdr>
        <w:top w:val="none" w:sz="0" w:space="0" w:color="auto"/>
        <w:left w:val="none" w:sz="0" w:space="0" w:color="auto"/>
        <w:bottom w:val="none" w:sz="0" w:space="0" w:color="auto"/>
        <w:right w:val="none" w:sz="0" w:space="0" w:color="auto"/>
      </w:divBdr>
    </w:div>
    <w:div w:id="1819951753">
      <w:marLeft w:val="0"/>
      <w:marRight w:val="0"/>
      <w:marTop w:val="0"/>
      <w:marBottom w:val="0"/>
      <w:divBdr>
        <w:top w:val="none" w:sz="0" w:space="0" w:color="auto"/>
        <w:left w:val="none" w:sz="0" w:space="0" w:color="auto"/>
        <w:bottom w:val="none" w:sz="0" w:space="0" w:color="auto"/>
        <w:right w:val="none" w:sz="0" w:space="0" w:color="auto"/>
      </w:divBdr>
    </w:div>
    <w:div w:id="1819951756">
      <w:marLeft w:val="0"/>
      <w:marRight w:val="0"/>
      <w:marTop w:val="0"/>
      <w:marBottom w:val="0"/>
      <w:divBdr>
        <w:top w:val="none" w:sz="0" w:space="0" w:color="auto"/>
        <w:left w:val="none" w:sz="0" w:space="0" w:color="auto"/>
        <w:bottom w:val="none" w:sz="0" w:space="0" w:color="auto"/>
        <w:right w:val="none" w:sz="0" w:space="0" w:color="auto"/>
      </w:divBdr>
    </w:div>
    <w:div w:id="1819951757">
      <w:marLeft w:val="0"/>
      <w:marRight w:val="0"/>
      <w:marTop w:val="0"/>
      <w:marBottom w:val="0"/>
      <w:divBdr>
        <w:top w:val="none" w:sz="0" w:space="0" w:color="auto"/>
        <w:left w:val="none" w:sz="0" w:space="0" w:color="auto"/>
        <w:bottom w:val="none" w:sz="0" w:space="0" w:color="auto"/>
        <w:right w:val="none" w:sz="0" w:space="0" w:color="auto"/>
      </w:divBdr>
    </w:div>
    <w:div w:id="1819951758">
      <w:marLeft w:val="0"/>
      <w:marRight w:val="0"/>
      <w:marTop w:val="0"/>
      <w:marBottom w:val="0"/>
      <w:divBdr>
        <w:top w:val="none" w:sz="0" w:space="0" w:color="auto"/>
        <w:left w:val="none" w:sz="0" w:space="0" w:color="auto"/>
        <w:bottom w:val="none" w:sz="0" w:space="0" w:color="auto"/>
        <w:right w:val="none" w:sz="0" w:space="0" w:color="auto"/>
      </w:divBdr>
    </w:div>
    <w:div w:id="1819951759">
      <w:marLeft w:val="0"/>
      <w:marRight w:val="0"/>
      <w:marTop w:val="0"/>
      <w:marBottom w:val="0"/>
      <w:divBdr>
        <w:top w:val="none" w:sz="0" w:space="0" w:color="auto"/>
        <w:left w:val="none" w:sz="0" w:space="0" w:color="auto"/>
        <w:bottom w:val="none" w:sz="0" w:space="0" w:color="auto"/>
        <w:right w:val="none" w:sz="0" w:space="0" w:color="auto"/>
      </w:divBdr>
    </w:div>
    <w:div w:id="1819951760">
      <w:marLeft w:val="0"/>
      <w:marRight w:val="0"/>
      <w:marTop w:val="0"/>
      <w:marBottom w:val="0"/>
      <w:divBdr>
        <w:top w:val="none" w:sz="0" w:space="0" w:color="auto"/>
        <w:left w:val="none" w:sz="0" w:space="0" w:color="auto"/>
        <w:bottom w:val="none" w:sz="0" w:space="0" w:color="auto"/>
        <w:right w:val="none" w:sz="0" w:space="0" w:color="auto"/>
      </w:divBdr>
    </w:div>
    <w:div w:id="1819951761">
      <w:marLeft w:val="0"/>
      <w:marRight w:val="0"/>
      <w:marTop w:val="0"/>
      <w:marBottom w:val="0"/>
      <w:divBdr>
        <w:top w:val="none" w:sz="0" w:space="0" w:color="auto"/>
        <w:left w:val="none" w:sz="0" w:space="0" w:color="auto"/>
        <w:bottom w:val="none" w:sz="0" w:space="0" w:color="auto"/>
        <w:right w:val="none" w:sz="0" w:space="0" w:color="auto"/>
      </w:divBdr>
    </w:div>
    <w:div w:id="1819951762">
      <w:marLeft w:val="0"/>
      <w:marRight w:val="0"/>
      <w:marTop w:val="0"/>
      <w:marBottom w:val="0"/>
      <w:divBdr>
        <w:top w:val="none" w:sz="0" w:space="0" w:color="auto"/>
        <w:left w:val="none" w:sz="0" w:space="0" w:color="auto"/>
        <w:bottom w:val="none" w:sz="0" w:space="0" w:color="auto"/>
        <w:right w:val="none" w:sz="0" w:space="0" w:color="auto"/>
      </w:divBdr>
    </w:div>
    <w:div w:id="1819951764">
      <w:marLeft w:val="0"/>
      <w:marRight w:val="0"/>
      <w:marTop w:val="0"/>
      <w:marBottom w:val="0"/>
      <w:divBdr>
        <w:top w:val="none" w:sz="0" w:space="0" w:color="auto"/>
        <w:left w:val="none" w:sz="0" w:space="0" w:color="auto"/>
        <w:bottom w:val="none" w:sz="0" w:space="0" w:color="auto"/>
        <w:right w:val="none" w:sz="0" w:space="0" w:color="auto"/>
      </w:divBdr>
    </w:div>
    <w:div w:id="1819951766">
      <w:marLeft w:val="0"/>
      <w:marRight w:val="0"/>
      <w:marTop w:val="0"/>
      <w:marBottom w:val="0"/>
      <w:divBdr>
        <w:top w:val="none" w:sz="0" w:space="0" w:color="auto"/>
        <w:left w:val="none" w:sz="0" w:space="0" w:color="auto"/>
        <w:bottom w:val="none" w:sz="0" w:space="0" w:color="auto"/>
        <w:right w:val="none" w:sz="0" w:space="0" w:color="auto"/>
      </w:divBdr>
    </w:div>
    <w:div w:id="1819951768">
      <w:marLeft w:val="0"/>
      <w:marRight w:val="0"/>
      <w:marTop w:val="0"/>
      <w:marBottom w:val="0"/>
      <w:divBdr>
        <w:top w:val="none" w:sz="0" w:space="0" w:color="auto"/>
        <w:left w:val="none" w:sz="0" w:space="0" w:color="auto"/>
        <w:bottom w:val="none" w:sz="0" w:space="0" w:color="auto"/>
        <w:right w:val="none" w:sz="0" w:space="0" w:color="auto"/>
      </w:divBdr>
    </w:div>
    <w:div w:id="1819951770">
      <w:marLeft w:val="0"/>
      <w:marRight w:val="0"/>
      <w:marTop w:val="0"/>
      <w:marBottom w:val="0"/>
      <w:divBdr>
        <w:top w:val="none" w:sz="0" w:space="0" w:color="auto"/>
        <w:left w:val="none" w:sz="0" w:space="0" w:color="auto"/>
        <w:bottom w:val="none" w:sz="0" w:space="0" w:color="auto"/>
        <w:right w:val="none" w:sz="0" w:space="0" w:color="auto"/>
      </w:divBdr>
    </w:div>
    <w:div w:id="1819951771">
      <w:marLeft w:val="0"/>
      <w:marRight w:val="0"/>
      <w:marTop w:val="0"/>
      <w:marBottom w:val="0"/>
      <w:divBdr>
        <w:top w:val="none" w:sz="0" w:space="0" w:color="auto"/>
        <w:left w:val="none" w:sz="0" w:space="0" w:color="auto"/>
        <w:bottom w:val="none" w:sz="0" w:space="0" w:color="auto"/>
        <w:right w:val="none" w:sz="0" w:space="0" w:color="auto"/>
      </w:divBdr>
    </w:div>
    <w:div w:id="1819951772">
      <w:marLeft w:val="0"/>
      <w:marRight w:val="0"/>
      <w:marTop w:val="0"/>
      <w:marBottom w:val="0"/>
      <w:divBdr>
        <w:top w:val="none" w:sz="0" w:space="0" w:color="auto"/>
        <w:left w:val="none" w:sz="0" w:space="0" w:color="auto"/>
        <w:bottom w:val="none" w:sz="0" w:space="0" w:color="auto"/>
        <w:right w:val="none" w:sz="0" w:space="0" w:color="auto"/>
      </w:divBdr>
    </w:div>
    <w:div w:id="1819951774">
      <w:marLeft w:val="0"/>
      <w:marRight w:val="0"/>
      <w:marTop w:val="0"/>
      <w:marBottom w:val="0"/>
      <w:divBdr>
        <w:top w:val="none" w:sz="0" w:space="0" w:color="auto"/>
        <w:left w:val="none" w:sz="0" w:space="0" w:color="auto"/>
        <w:bottom w:val="none" w:sz="0" w:space="0" w:color="auto"/>
        <w:right w:val="none" w:sz="0" w:space="0" w:color="auto"/>
      </w:divBdr>
    </w:div>
    <w:div w:id="1819951777">
      <w:marLeft w:val="0"/>
      <w:marRight w:val="0"/>
      <w:marTop w:val="0"/>
      <w:marBottom w:val="0"/>
      <w:divBdr>
        <w:top w:val="none" w:sz="0" w:space="0" w:color="auto"/>
        <w:left w:val="none" w:sz="0" w:space="0" w:color="auto"/>
        <w:bottom w:val="none" w:sz="0" w:space="0" w:color="auto"/>
        <w:right w:val="none" w:sz="0" w:space="0" w:color="auto"/>
      </w:divBdr>
    </w:div>
    <w:div w:id="1819951778">
      <w:marLeft w:val="0"/>
      <w:marRight w:val="0"/>
      <w:marTop w:val="0"/>
      <w:marBottom w:val="0"/>
      <w:divBdr>
        <w:top w:val="none" w:sz="0" w:space="0" w:color="auto"/>
        <w:left w:val="none" w:sz="0" w:space="0" w:color="auto"/>
        <w:bottom w:val="none" w:sz="0" w:space="0" w:color="auto"/>
        <w:right w:val="none" w:sz="0" w:space="0" w:color="auto"/>
      </w:divBdr>
    </w:div>
    <w:div w:id="1819951779">
      <w:marLeft w:val="0"/>
      <w:marRight w:val="0"/>
      <w:marTop w:val="0"/>
      <w:marBottom w:val="0"/>
      <w:divBdr>
        <w:top w:val="none" w:sz="0" w:space="0" w:color="auto"/>
        <w:left w:val="none" w:sz="0" w:space="0" w:color="auto"/>
        <w:bottom w:val="none" w:sz="0" w:space="0" w:color="auto"/>
        <w:right w:val="none" w:sz="0" w:space="0" w:color="auto"/>
      </w:divBdr>
    </w:div>
    <w:div w:id="1819951781">
      <w:marLeft w:val="0"/>
      <w:marRight w:val="0"/>
      <w:marTop w:val="0"/>
      <w:marBottom w:val="0"/>
      <w:divBdr>
        <w:top w:val="none" w:sz="0" w:space="0" w:color="auto"/>
        <w:left w:val="none" w:sz="0" w:space="0" w:color="auto"/>
        <w:bottom w:val="none" w:sz="0" w:space="0" w:color="auto"/>
        <w:right w:val="none" w:sz="0" w:space="0" w:color="auto"/>
      </w:divBdr>
    </w:div>
    <w:div w:id="1819951782">
      <w:marLeft w:val="0"/>
      <w:marRight w:val="0"/>
      <w:marTop w:val="0"/>
      <w:marBottom w:val="0"/>
      <w:divBdr>
        <w:top w:val="none" w:sz="0" w:space="0" w:color="auto"/>
        <w:left w:val="none" w:sz="0" w:space="0" w:color="auto"/>
        <w:bottom w:val="none" w:sz="0" w:space="0" w:color="auto"/>
        <w:right w:val="none" w:sz="0" w:space="0" w:color="auto"/>
      </w:divBdr>
    </w:div>
    <w:div w:id="1819951783">
      <w:marLeft w:val="0"/>
      <w:marRight w:val="0"/>
      <w:marTop w:val="0"/>
      <w:marBottom w:val="0"/>
      <w:divBdr>
        <w:top w:val="none" w:sz="0" w:space="0" w:color="auto"/>
        <w:left w:val="none" w:sz="0" w:space="0" w:color="auto"/>
        <w:bottom w:val="none" w:sz="0" w:space="0" w:color="auto"/>
        <w:right w:val="none" w:sz="0" w:space="0" w:color="auto"/>
      </w:divBdr>
    </w:div>
    <w:div w:id="1819951784">
      <w:marLeft w:val="0"/>
      <w:marRight w:val="0"/>
      <w:marTop w:val="0"/>
      <w:marBottom w:val="0"/>
      <w:divBdr>
        <w:top w:val="none" w:sz="0" w:space="0" w:color="auto"/>
        <w:left w:val="none" w:sz="0" w:space="0" w:color="auto"/>
        <w:bottom w:val="none" w:sz="0" w:space="0" w:color="auto"/>
        <w:right w:val="none" w:sz="0" w:space="0" w:color="auto"/>
      </w:divBdr>
    </w:div>
    <w:div w:id="1819951785">
      <w:marLeft w:val="0"/>
      <w:marRight w:val="0"/>
      <w:marTop w:val="0"/>
      <w:marBottom w:val="0"/>
      <w:divBdr>
        <w:top w:val="none" w:sz="0" w:space="0" w:color="auto"/>
        <w:left w:val="none" w:sz="0" w:space="0" w:color="auto"/>
        <w:bottom w:val="none" w:sz="0" w:space="0" w:color="auto"/>
        <w:right w:val="none" w:sz="0" w:space="0" w:color="auto"/>
      </w:divBdr>
    </w:div>
    <w:div w:id="1819951788">
      <w:marLeft w:val="0"/>
      <w:marRight w:val="0"/>
      <w:marTop w:val="0"/>
      <w:marBottom w:val="0"/>
      <w:divBdr>
        <w:top w:val="none" w:sz="0" w:space="0" w:color="auto"/>
        <w:left w:val="none" w:sz="0" w:space="0" w:color="auto"/>
        <w:bottom w:val="none" w:sz="0" w:space="0" w:color="auto"/>
        <w:right w:val="none" w:sz="0" w:space="0" w:color="auto"/>
      </w:divBdr>
    </w:div>
    <w:div w:id="1819951789">
      <w:marLeft w:val="0"/>
      <w:marRight w:val="0"/>
      <w:marTop w:val="0"/>
      <w:marBottom w:val="0"/>
      <w:divBdr>
        <w:top w:val="none" w:sz="0" w:space="0" w:color="auto"/>
        <w:left w:val="none" w:sz="0" w:space="0" w:color="auto"/>
        <w:bottom w:val="none" w:sz="0" w:space="0" w:color="auto"/>
        <w:right w:val="none" w:sz="0" w:space="0" w:color="auto"/>
      </w:divBdr>
    </w:div>
    <w:div w:id="1819951791">
      <w:marLeft w:val="0"/>
      <w:marRight w:val="0"/>
      <w:marTop w:val="0"/>
      <w:marBottom w:val="0"/>
      <w:divBdr>
        <w:top w:val="none" w:sz="0" w:space="0" w:color="auto"/>
        <w:left w:val="none" w:sz="0" w:space="0" w:color="auto"/>
        <w:bottom w:val="none" w:sz="0" w:space="0" w:color="auto"/>
        <w:right w:val="none" w:sz="0" w:space="0" w:color="auto"/>
      </w:divBdr>
    </w:div>
    <w:div w:id="1819951793">
      <w:marLeft w:val="0"/>
      <w:marRight w:val="0"/>
      <w:marTop w:val="0"/>
      <w:marBottom w:val="0"/>
      <w:divBdr>
        <w:top w:val="none" w:sz="0" w:space="0" w:color="auto"/>
        <w:left w:val="none" w:sz="0" w:space="0" w:color="auto"/>
        <w:bottom w:val="none" w:sz="0" w:space="0" w:color="auto"/>
        <w:right w:val="none" w:sz="0" w:space="0" w:color="auto"/>
      </w:divBdr>
    </w:div>
    <w:div w:id="1819951794">
      <w:marLeft w:val="0"/>
      <w:marRight w:val="0"/>
      <w:marTop w:val="0"/>
      <w:marBottom w:val="0"/>
      <w:divBdr>
        <w:top w:val="none" w:sz="0" w:space="0" w:color="auto"/>
        <w:left w:val="none" w:sz="0" w:space="0" w:color="auto"/>
        <w:bottom w:val="none" w:sz="0" w:space="0" w:color="auto"/>
        <w:right w:val="none" w:sz="0" w:space="0" w:color="auto"/>
      </w:divBdr>
    </w:div>
    <w:div w:id="1819951795">
      <w:marLeft w:val="0"/>
      <w:marRight w:val="0"/>
      <w:marTop w:val="0"/>
      <w:marBottom w:val="0"/>
      <w:divBdr>
        <w:top w:val="none" w:sz="0" w:space="0" w:color="auto"/>
        <w:left w:val="none" w:sz="0" w:space="0" w:color="auto"/>
        <w:bottom w:val="none" w:sz="0" w:space="0" w:color="auto"/>
        <w:right w:val="none" w:sz="0" w:space="0" w:color="auto"/>
      </w:divBdr>
    </w:div>
    <w:div w:id="1819951796">
      <w:marLeft w:val="0"/>
      <w:marRight w:val="0"/>
      <w:marTop w:val="0"/>
      <w:marBottom w:val="0"/>
      <w:divBdr>
        <w:top w:val="none" w:sz="0" w:space="0" w:color="auto"/>
        <w:left w:val="none" w:sz="0" w:space="0" w:color="auto"/>
        <w:bottom w:val="none" w:sz="0" w:space="0" w:color="auto"/>
        <w:right w:val="none" w:sz="0" w:space="0" w:color="auto"/>
      </w:divBdr>
    </w:div>
    <w:div w:id="1819951797">
      <w:marLeft w:val="0"/>
      <w:marRight w:val="0"/>
      <w:marTop w:val="0"/>
      <w:marBottom w:val="0"/>
      <w:divBdr>
        <w:top w:val="none" w:sz="0" w:space="0" w:color="auto"/>
        <w:left w:val="none" w:sz="0" w:space="0" w:color="auto"/>
        <w:bottom w:val="none" w:sz="0" w:space="0" w:color="auto"/>
        <w:right w:val="none" w:sz="0" w:space="0" w:color="auto"/>
      </w:divBdr>
    </w:div>
    <w:div w:id="1819951798">
      <w:marLeft w:val="0"/>
      <w:marRight w:val="0"/>
      <w:marTop w:val="0"/>
      <w:marBottom w:val="0"/>
      <w:divBdr>
        <w:top w:val="none" w:sz="0" w:space="0" w:color="auto"/>
        <w:left w:val="none" w:sz="0" w:space="0" w:color="auto"/>
        <w:bottom w:val="none" w:sz="0" w:space="0" w:color="auto"/>
        <w:right w:val="none" w:sz="0" w:space="0" w:color="auto"/>
      </w:divBdr>
    </w:div>
    <w:div w:id="1819951799">
      <w:marLeft w:val="0"/>
      <w:marRight w:val="0"/>
      <w:marTop w:val="0"/>
      <w:marBottom w:val="0"/>
      <w:divBdr>
        <w:top w:val="none" w:sz="0" w:space="0" w:color="auto"/>
        <w:left w:val="none" w:sz="0" w:space="0" w:color="auto"/>
        <w:bottom w:val="none" w:sz="0" w:space="0" w:color="auto"/>
        <w:right w:val="none" w:sz="0" w:space="0" w:color="auto"/>
      </w:divBdr>
    </w:div>
    <w:div w:id="1819951800">
      <w:marLeft w:val="0"/>
      <w:marRight w:val="0"/>
      <w:marTop w:val="0"/>
      <w:marBottom w:val="0"/>
      <w:divBdr>
        <w:top w:val="none" w:sz="0" w:space="0" w:color="auto"/>
        <w:left w:val="none" w:sz="0" w:space="0" w:color="auto"/>
        <w:bottom w:val="none" w:sz="0" w:space="0" w:color="auto"/>
        <w:right w:val="none" w:sz="0" w:space="0" w:color="auto"/>
      </w:divBdr>
    </w:div>
    <w:div w:id="1819951801">
      <w:marLeft w:val="0"/>
      <w:marRight w:val="0"/>
      <w:marTop w:val="0"/>
      <w:marBottom w:val="0"/>
      <w:divBdr>
        <w:top w:val="none" w:sz="0" w:space="0" w:color="auto"/>
        <w:left w:val="none" w:sz="0" w:space="0" w:color="auto"/>
        <w:bottom w:val="none" w:sz="0" w:space="0" w:color="auto"/>
        <w:right w:val="none" w:sz="0" w:space="0" w:color="auto"/>
      </w:divBdr>
    </w:div>
    <w:div w:id="1819951802">
      <w:marLeft w:val="0"/>
      <w:marRight w:val="0"/>
      <w:marTop w:val="0"/>
      <w:marBottom w:val="0"/>
      <w:divBdr>
        <w:top w:val="none" w:sz="0" w:space="0" w:color="auto"/>
        <w:left w:val="none" w:sz="0" w:space="0" w:color="auto"/>
        <w:bottom w:val="none" w:sz="0" w:space="0" w:color="auto"/>
        <w:right w:val="none" w:sz="0" w:space="0" w:color="auto"/>
      </w:divBdr>
      <w:divsChild>
        <w:div w:id="1819951684">
          <w:marLeft w:val="576"/>
          <w:marRight w:val="0"/>
          <w:marTop w:val="120"/>
          <w:marBottom w:val="0"/>
          <w:divBdr>
            <w:top w:val="none" w:sz="0" w:space="0" w:color="auto"/>
            <w:left w:val="none" w:sz="0" w:space="0" w:color="auto"/>
            <w:bottom w:val="none" w:sz="0" w:space="0" w:color="auto"/>
            <w:right w:val="none" w:sz="0" w:space="0" w:color="auto"/>
          </w:divBdr>
        </w:div>
        <w:div w:id="1819951691">
          <w:marLeft w:val="576"/>
          <w:marRight w:val="0"/>
          <w:marTop w:val="120"/>
          <w:marBottom w:val="0"/>
          <w:divBdr>
            <w:top w:val="none" w:sz="0" w:space="0" w:color="auto"/>
            <w:left w:val="none" w:sz="0" w:space="0" w:color="auto"/>
            <w:bottom w:val="none" w:sz="0" w:space="0" w:color="auto"/>
            <w:right w:val="none" w:sz="0" w:space="0" w:color="auto"/>
          </w:divBdr>
        </w:div>
        <w:div w:id="1819951786">
          <w:marLeft w:val="576"/>
          <w:marRight w:val="0"/>
          <w:marTop w:val="120"/>
          <w:marBottom w:val="0"/>
          <w:divBdr>
            <w:top w:val="none" w:sz="0" w:space="0" w:color="auto"/>
            <w:left w:val="none" w:sz="0" w:space="0" w:color="auto"/>
            <w:bottom w:val="none" w:sz="0" w:space="0" w:color="auto"/>
            <w:right w:val="none" w:sz="0" w:space="0" w:color="auto"/>
          </w:divBdr>
        </w:div>
        <w:div w:id="1819951815">
          <w:marLeft w:val="576"/>
          <w:marRight w:val="0"/>
          <w:marTop w:val="120"/>
          <w:marBottom w:val="0"/>
          <w:divBdr>
            <w:top w:val="none" w:sz="0" w:space="0" w:color="auto"/>
            <w:left w:val="none" w:sz="0" w:space="0" w:color="auto"/>
            <w:bottom w:val="none" w:sz="0" w:space="0" w:color="auto"/>
            <w:right w:val="none" w:sz="0" w:space="0" w:color="auto"/>
          </w:divBdr>
        </w:div>
      </w:divsChild>
    </w:div>
    <w:div w:id="1819951803">
      <w:marLeft w:val="0"/>
      <w:marRight w:val="0"/>
      <w:marTop w:val="0"/>
      <w:marBottom w:val="0"/>
      <w:divBdr>
        <w:top w:val="none" w:sz="0" w:space="0" w:color="auto"/>
        <w:left w:val="none" w:sz="0" w:space="0" w:color="auto"/>
        <w:bottom w:val="none" w:sz="0" w:space="0" w:color="auto"/>
        <w:right w:val="none" w:sz="0" w:space="0" w:color="auto"/>
      </w:divBdr>
    </w:div>
    <w:div w:id="1819951804">
      <w:marLeft w:val="0"/>
      <w:marRight w:val="0"/>
      <w:marTop w:val="0"/>
      <w:marBottom w:val="0"/>
      <w:divBdr>
        <w:top w:val="none" w:sz="0" w:space="0" w:color="auto"/>
        <w:left w:val="none" w:sz="0" w:space="0" w:color="auto"/>
        <w:bottom w:val="none" w:sz="0" w:space="0" w:color="auto"/>
        <w:right w:val="none" w:sz="0" w:space="0" w:color="auto"/>
      </w:divBdr>
    </w:div>
    <w:div w:id="1819951805">
      <w:marLeft w:val="0"/>
      <w:marRight w:val="0"/>
      <w:marTop w:val="0"/>
      <w:marBottom w:val="0"/>
      <w:divBdr>
        <w:top w:val="none" w:sz="0" w:space="0" w:color="auto"/>
        <w:left w:val="none" w:sz="0" w:space="0" w:color="auto"/>
        <w:bottom w:val="none" w:sz="0" w:space="0" w:color="auto"/>
        <w:right w:val="none" w:sz="0" w:space="0" w:color="auto"/>
      </w:divBdr>
    </w:div>
    <w:div w:id="1819951807">
      <w:marLeft w:val="0"/>
      <w:marRight w:val="0"/>
      <w:marTop w:val="0"/>
      <w:marBottom w:val="0"/>
      <w:divBdr>
        <w:top w:val="none" w:sz="0" w:space="0" w:color="auto"/>
        <w:left w:val="none" w:sz="0" w:space="0" w:color="auto"/>
        <w:bottom w:val="none" w:sz="0" w:space="0" w:color="auto"/>
        <w:right w:val="none" w:sz="0" w:space="0" w:color="auto"/>
      </w:divBdr>
    </w:div>
    <w:div w:id="1819951808">
      <w:marLeft w:val="0"/>
      <w:marRight w:val="0"/>
      <w:marTop w:val="0"/>
      <w:marBottom w:val="0"/>
      <w:divBdr>
        <w:top w:val="none" w:sz="0" w:space="0" w:color="auto"/>
        <w:left w:val="none" w:sz="0" w:space="0" w:color="auto"/>
        <w:bottom w:val="none" w:sz="0" w:space="0" w:color="auto"/>
        <w:right w:val="none" w:sz="0" w:space="0" w:color="auto"/>
      </w:divBdr>
    </w:div>
    <w:div w:id="1819951810">
      <w:marLeft w:val="0"/>
      <w:marRight w:val="0"/>
      <w:marTop w:val="0"/>
      <w:marBottom w:val="0"/>
      <w:divBdr>
        <w:top w:val="none" w:sz="0" w:space="0" w:color="auto"/>
        <w:left w:val="none" w:sz="0" w:space="0" w:color="auto"/>
        <w:bottom w:val="none" w:sz="0" w:space="0" w:color="auto"/>
        <w:right w:val="none" w:sz="0" w:space="0" w:color="auto"/>
      </w:divBdr>
    </w:div>
    <w:div w:id="1819951811">
      <w:marLeft w:val="0"/>
      <w:marRight w:val="0"/>
      <w:marTop w:val="0"/>
      <w:marBottom w:val="0"/>
      <w:divBdr>
        <w:top w:val="none" w:sz="0" w:space="0" w:color="auto"/>
        <w:left w:val="none" w:sz="0" w:space="0" w:color="auto"/>
        <w:bottom w:val="none" w:sz="0" w:space="0" w:color="auto"/>
        <w:right w:val="none" w:sz="0" w:space="0" w:color="auto"/>
      </w:divBdr>
    </w:div>
    <w:div w:id="1819951812">
      <w:marLeft w:val="0"/>
      <w:marRight w:val="0"/>
      <w:marTop w:val="0"/>
      <w:marBottom w:val="0"/>
      <w:divBdr>
        <w:top w:val="none" w:sz="0" w:space="0" w:color="auto"/>
        <w:left w:val="none" w:sz="0" w:space="0" w:color="auto"/>
        <w:bottom w:val="none" w:sz="0" w:space="0" w:color="auto"/>
        <w:right w:val="none" w:sz="0" w:space="0" w:color="auto"/>
      </w:divBdr>
    </w:div>
    <w:div w:id="1819951813">
      <w:marLeft w:val="0"/>
      <w:marRight w:val="0"/>
      <w:marTop w:val="0"/>
      <w:marBottom w:val="0"/>
      <w:divBdr>
        <w:top w:val="none" w:sz="0" w:space="0" w:color="auto"/>
        <w:left w:val="none" w:sz="0" w:space="0" w:color="auto"/>
        <w:bottom w:val="none" w:sz="0" w:space="0" w:color="auto"/>
        <w:right w:val="none" w:sz="0" w:space="0" w:color="auto"/>
      </w:divBdr>
      <w:divsChild>
        <w:div w:id="1819951763">
          <w:marLeft w:val="0"/>
          <w:marRight w:val="0"/>
          <w:marTop w:val="0"/>
          <w:marBottom w:val="0"/>
          <w:divBdr>
            <w:top w:val="none" w:sz="0" w:space="0" w:color="auto"/>
            <w:left w:val="none" w:sz="0" w:space="0" w:color="auto"/>
            <w:bottom w:val="none" w:sz="0" w:space="0" w:color="auto"/>
            <w:right w:val="none" w:sz="0" w:space="0" w:color="auto"/>
          </w:divBdr>
          <w:divsChild>
            <w:div w:id="1819951717">
              <w:marLeft w:val="0"/>
              <w:marRight w:val="0"/>
              <w:marTop w:val="0"/>
              <w:marBottom w:val="0"/>
              <w:divBdr>
                <w:top w:val="none" w:sz="0" w:space="0" w:color="auto"/>
                <w:left w:val="none" w:sz="0" w:space="0" w:color="auto"/>
                <w:bottom w:val="none" w:sz="0" w:space="0" w:color="auto"/>
                <w:right w:val="none" w:sz="0" w:space="0" w:color="auto"/>
              </w:divBdr>
              <w:divsChild>
                <w:div w:id="1819951780">
                  <w:marLeft w:val="0"/>
                  <w:marRight w:val="0"/>
                  <w:marTop w:val="0"/>
                  <w:marBottom w:val="0"/>
                  <w:divBdr>
                    <w:top w:val="none" w:sz="0" w:space="0" w:color="auto"/>
                    <w:left w:val="none" w:sz="0" w:space="0" w:color="auto"/>
                    <w:bottom w:val="none" w:sz="0" w:space="0" w:color="auto"/>
                    <w:right w:val="none" w:sz="0" w:space="0" w:color="auto"/>
                  </w:divBdr>
                  <w:divsChild>
                    <w:div w:id="181995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951787">
          <w:marLeft w:val="0"/>
          <w:marRight w:val="0"/>
          <w:marTop w:val="0"/>
          <w:marBottom w:val="0"/>
          <w:divBdr>
            <w:top w:val="none" w:sz="0" w:space="0" w:color="auto"/>
            <w:left w:val="none" w:sz="0" w:space="0" w:color="auto"/>
            <w:bottom w:val="none" w:sz="0" w:space="0" w:color="auto"/>
            <w:right w:val="none" w:sz="0" w:space="0" w:color="auto"/>
          </w:divBdr>
          <w:divsChild>
            <w:div w:id="1819951676">
              <w:marLeft w:val="0"/>
              <w:marRight w:val="0"/>
              <w:marTop w:val="0"/>
              <w:marBottom w:val="0"/>
              <w:divBdr>
                <w:top w:val="none" w:sz="0" w:space="0" w:color="auto"/>
                <w:left w:val="none" w:sz="0" w:space="0" w:color="auto"/>
                <w:bottom w:val="none" w:sz="0" w:space="0" w:color="auto"/>
                <w:right w:val="none" w:sz="0" w:space="0" w:color="auto"/>
              </w:divBdr>
              <w:divsChild>
                <w:div w:id="1819951634">
                  <w:marLeft w:val="0"/>
                  <w:marRight w:val="0"/>
                  <w:marTop w:val="0"/>
                  <w:marBottom w:val="0"/>
                  <w:divBdr>
                    <w:top w:val="none" w:sz="0" w:space="0" w:color="auto"/>
                    <w:left w:val="none" w:sz="0" w:space="0" w:color="auto"/>
                    <w:bottom w:val="none" w:sz="0" w:space="0" w:color="auto"/>
                    <w:right w:val="none" w:sz="0" w:space="0" w:color="auto"/>
                  </w:divBdr>
                  <w:divsChild>
                    <w:div w:id="1819951654">
                      <w:marLeft w:val="0"/>
                      <w:marRight w:val="0"/>
                      <w:marTop w:val="0"/>
                      <w:marBottom w:val="0"/>
                      <w:divBdr>
                        <w:top w:val="none" w:sz="0" w:space="0" w:color="auto"/>
                        <w:left w:val="none" w:sz="0" w:space="0" w:color="auto"/>
                        <w:bottom w:val="none" w:sz="0" w:space="0" w:color="auto"/>
                        <w:right w:val="none" w:sz="0" w:space="0" w:color="auto"/>
                      </w:divBdr>
                      <w:divsChild>
                        <w:div w:id="1819951738">
                          <w:marLeft w:val="0"/>
                          <w:marRight w:val="0"/>
                          <w:marTop w:val="0"/>
                          <w:marBottom w:val="0"/>
                          <w:divBdr>
                            <w:top w:val="none" w:sz="0" w:space="0" w:color="auto"/>
                            <w:left w:val="none" w:sz="0" w:space="0" w:color="auto"/>
                            <w:bottom w:val="none" w:sz="0" w:space="0" w:color="auto"/>
                            <w:right w:val="none" w:sz="0" w:space="0" w:color="auto"/>
                          </w:divBdr>
                          <w:divsChild>
                            <w:div w:id="1819951776">
                              <w:marLeft w:val="0"/>
                              <w:marRight w:val="0"/>
                              <w:marTop w:val="0"/>
                              <w:marBottom w:val="0"/>
                              <w:divBdr>
                                <w:top w:val="none" w:sz="0" w:space="0" w:color="auto"/>
                                <w:left w:val="none" w:sz="0" w:space="0" w:color="auto"/>
                                <w:bottom w:val="none" w:sz="0" w:space="0" w:color="auto"/>
                                <w:right w:val="none" w:sz="0" w:space="0" w:color="auto"/>
                              </w:divBdr>
                              <w:divsChild>
                                <w:div w:id="1819951645">
                                  <w:marLeft w:val="0"/>
                                  <w:marRight w:val="0"/>
                                  <w:marTop w:val="0"/>
                                  <w:marBottom w:val="0"/>
                                  <w:divBdr>
                                    <w:top w:val="none" w:sz="0" w:space="0" w:color="auto"/>
                                    <w:left w:val="none" w:sz="0" w:space="0" w:color="auto"/>
                                    <w:bottom w:val="none" w:sz="0" w:space="0" w:color="auto"/>
                                    <w:right w:val="none" w:sz="0" w:space="0" w:color="auto"/>
                                  </w:divBdr>
                                  <w:divsChild>
                                    <w:div w:id="1819951685">
                                      <w:marLeft w:val="0"/>
                                      <w:marRight w:val="0"/>
                                      <w:marTop w:val="0"/>
                                      <w:marBottom w:val="0"/>
                                      <w:divBdr>
                                        <w:top w:val="none" w:sz="0" w:space="0" w:color="auto"/>
                                        <w:left w:val="none" w:sz="0" w:space="0" w:color="auto"/>
                                        <w:bottom w:val="none" w:sz="0" w:space="0" w:color="auto"/>
                                        <w:right w:val="none" w:sz="0" w:space="0" w:color="auto"/>
                                      </w:divBdr>
                                      <w:divsChild>
                                        <w:div w:id="1819951658">
                                          <w:marLeft w:val="0"/>
                                          <w:marRight w:val="0"/>
                                          <w:marTop w:val="0"/>
                                          <w:marBottom w:val="0"/>
                                          <w:divBdr>
                                            <w:top w:val="none" w:sz="0" w:space="0" w:color="auto"/>
                                            <w:left w:val="none" w:sz="0" w:space="0" w:color="auto"/>
                                            <w:bottom w:val="none" w:sz="0" w:space="0" w:color="auto"/>
                                            <w:right w:val="none" w:sz="0" w:space="0" w:color="auto"/>
                                          </w:divBdr>
                                          <w:divsChild>
                                            <w:div w:id="1819951637">
                                              <w:marLeft w:val="0"/>
                                              <w:marRight w:val="0"/>
                                              <w:marTop w:val="0"/>
                                              <w:marBottom w:val="0"/>
                                              <w:divBdr>
                                                <w:top w:val="none" w:sz="0" w:space="0" w:color="auto"/>
                                                <w:left w:val="none" w:sz="0" w:space="0" w:color="auto"/>
                                                <w:bottom w:val="none" w:sz="0" w:space="0" w:color="auto"/>
                                                <w:right w:val="none" w:sz="0" w:space="0" w:color="auto"/>
                                              </w:divBdr>
                                            </w:div>
                                            <w:div w:id="1819951710">
                                              <w:marLeft w:val="15"/>
                                              <w:marRight w:val="0"/>
                                              <w:marTop w:val="0"/>
                                              <w:marBottom w:val="0"/>
                                              <w:divBdr>
                                                <w:top w:val="none" w:sz="0" w:space="0" w:color="auto"/>
                                                <w:left w:val="none" w:sz="0" w:space="0" w:color="auto"/>
                                                <w:bottom w:val="none" w:sz="0" w:space="0" w:color="auto"/>
                                                <w:right w:val="none" w:sz="0" w:space="0" w:color="auto"/>
                                              </w:divBdr>
                                            </w:div>
                                            <w:div w:id="1819951725">
                                              <w:marLeft w:val="0"/>
                                              <w:marRight w:val="0"/>
                                              <w:marTop w:val="0"/>
                                              <w:marBottom w:val="0"/>
                                              <w:divBdr>
                                                <w:top w:val="none" w:sz="0" w:space="0" w:color="auto"/>
                                                <w:left w:val="none" w:sz="0" w:space="0" w:color="auto"/>
                                                <w:bottom w:val="none" w:sz="0" w:space="0" w:color="auto"/>
                                                <w:right w:val="none" w:sz="0" w:space="0" w:color="auto"/>
                                              </w:divBdr>
                                              <w:divsChild>
                                                <w:div w:id="1819951707">
                                                  <w:marLeft w:val="-1050"/>
                                                  <w:marRight w:val="0"/>
                                                  <w:marTop w:val="0"/>
                                                  <w:marBottom w:val="0"/>
                                                  <w:divBdr>
                                                    <w:top w:val="none" w:sz="0" w:space="0" w:color="auto"/>
                                                    <w:left w:val="none" w:sz="0" w:space="0" w:color="auto"/>
                                                    <w:bottom w:val="none" w:sz="0" w:space="0" w:color="auto"/>
                                                    <w:right w:val="none" w:sz="0" w:space="0" w:color="auto"/>
                                                  </w:divBdr>
                                                  <w:divsChild>
                                                    <w:div w:id="18199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951755">
                                              <w:marLeft w:val="0"/>
                                              <w:marRight w:val="0"/>
                                              <w:marTop w:val="0"/>
                                              <w:marBottom w:val="0"/>
                                              <w:divBdr>
                                                <w:top w:val="none" w:sz="0" w:space="0" w:color="auto"/>
                                                <w:left w:val="none" w:sz="0" w:space="0" w:color="auto"/>
                                                <w:bottom w:val="none" w:sz="0" w:space="0" w:color="auto"/>
                                                <w:right w:val="none" w:sz="0" w:space="0" w:color="auto"/>
                                              </w:divBdr>
                                              <w:divsChild>
                                                <w:div w:id="1819951666">
                                                  <w:marLeft w:val="0"/>
                                                  <w:marRight w:val="0"/>
                                                  <w:marTop w:val="0"/>
                                                  <w:marBottom w:val="0"/>
                                                  <w:divBdr>
                                                    <w:top w:val="none" w:sz="0" w:space="0" w:color="auto"/>
                                                    <w:left w:val="none" w:sz="0" w:space="0" w:color="auto"/>
                                                    <w:bottom w:val="none" w:sz="0" w:space="0" w:color="auto"/>
                                                    <w:right w:val="none" w:sz="0" w:space="0" w:color="auto"/>
                                                  </w:divBdr>
                                                  <w:divsChild>
                                                    <w:div w:id="181995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951790">
                                      <w:marLeft w:val="0"/>
                                      <w:marRight w:val="0"/>
                                      <w:marTop w:val="0"/>
                                      <w:marBottom w:val="0"/>
                                      <w:divBdr>
                                        <w:top w:val="none" w:sz="0" w:space="0" w:color="auto"/>
                                        <w:left w:val="none" w:sz="0" w:space="0" w:color="auto"/>
                                        <w:bottom w:val="none" w:sz="0" w:space="0" w:color="auto"/>
                                        <w:right w:val="none" w:sz="0" w:space="0" w:color="auto"/>
                                      </w:divBdr>
                                      <w:divsChild>
                                        <w:div w:id="1819951767">
                                          <w:marLeft w:val="0"/>
                                          <w:marRight w:val="0"/>
                                          <w:marTop w:val="0"/>
                                          <w:marBottom w:val="0"/>
                                          <w:divBdr>
                                            <w:top w:val="none" w:sz="0" w:space="0" w:color="auto"/>
                                            <w:left w:val="none" w:sz="0" w:space="0" w:color="auto"/>
                                            <w:bottom w:val="none" w:sz="0" w:space="0" w:color="auto"/>
                                            <w:right w:val="none" w:sz="0" w:space="0" w:color="auto"/>
                                          </w:divBdr>
                                          <w:divsChild>
                                            <w:div w:id="1819951679">
                                              <w:marLeft w:val="0"/>
                                              <w:marRight w:val="0"/>
                                              <w:marTop w:val="0"/>
                                              <w:marBottom w:val="0"/>
                                              <w:divBdr>
                                                <w:top w:val="none" w:sz="0" w:space="0" w:color="auto"/>
                                                <w:left w:val="none" w:sz="0" w:space="0" w:color="auto"/>
                                                <w:bottom w:val="none" w:sz="0" w:space="0" w:color="auto"/>
                                                <w:right w:val="none" w:sz="0" w:space="0" w:color="auto"/>
                                              </w:divBdr>
                                              <w:divsChild>
                                                <w:div w:id="1819951765">
                                                  <w:marLeft w:val="0"/>
                                                  <w:marRight w:val="0"/>
                                                  <w:marTop w:val="0"/>
                                                  <w:marBottom w:val="0"/>
                                                  <w:divBdr>
                                                    <w:top w:val="none" w:sz="0" w:space="0" w:color="auto"/>
                                                    <w:left w:val="none" w:sz="0" w:space="0" w:color="auto"/>
                                                    <w:bottom w:val="none" w:sz="0" w:space="0" w:color="auto"/>
                                                    <w:right w:val="none" w:sz="0" w:space="0" w:color="auto"/>
                                                  </w:divBdr>
                                                  <w:divsChild>
                                                    <w:div w:id="1819951673">
                                                      <w:marLeft w:val="0"/>
                                                      <w:marRight w:val="0"/>
                                                      <w:marTop w:val="0"/>
                                                      <w:marBottom w:val="0"/>
                                                      <w:divBdr>
                                                        <w:top w:val="none" w:sz="0" w:space="0" w:color="auto"/>
                                                        <w:left w:val="none" w:sz="0" w:space="0" w:color="auto"/>
                                                        <w:bottom w:val="none" w:sz="0" w:space="0" w:color="auto"/>
                                                        <w:right w:val="none" w:sz="0" w:space="0" w:color="auto"/>
                                                      </w:divBdr>
                                                      <w:divsChild>
                                                        <w:div w:id="181995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951809">
                      <w:marLeft w:val="0"/>
                      <w:marRight w:val="0"/>
                      <w:marTop w:val="0"/>
                      <w:marBottom w:val="0"/>
                      <w:divBdr>
                        <w:top w:val="none" w:sz="0" w:space="0" w:color="auto"/>
                        <w:left w:val="none" w:sz="0" w:space="0" w:color="auto"/>
                        <w:bottom w:val="none" w:sz="0" w:space="0" w:color="auto"/>
                        <w:right w:val="none" w:sz="0" w:space="0" w:color="auto"/>
                      </w:divBdr>
                      <w:divsChild>
                        <w:div w:id="1819951792">
                          <w:marLeft w:val="0"/>
                          <w:marRight w:val="0"/>
                          <w:marTop w:val="0"/>
                          <w:marBottom w:val="0"/>
                          <w:divBdr>
                            <w:top w:val="none" w:sz="0" w:space="0" w:color="auto"/>
                            <w:left w:val="none" w:sz="0" w:space="0" w:color="auto"/>
                            <w:bottom w:val="none" w:sz="0" w:space="0" w:color="auto"/>
                            <w:right w:val="none" w:sz="0" w:space="0" w:color="auto"/>
                          </w:divBdr>
                          <w:divsChild>
                            <w:div w:id="181995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51814">
      <w:marLeft w:val="0"/>
      <w:marRight w:val="0"/>
      <w:marTop w:val="0"/>
      <w:marBottom w:val="0"/>
      <w:divBdr>
        <w:top w:val="none" w:sz="0" w:space="0" w:color="auto"/>
        <w:left w:val="none" w:sz="0" w:space="0" w:color="auto"/>
        <w:bottom w:val="none" w:sz="0" w:space="0" w:color="auto"/>
        <w:right w:val="none" w:sz="0" w:space="0" w:color="auto"/>
      </w:divBdr>
    </w:div>
    <w:div w:id="18199518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28</Pages>
  <Words>6777</Words>
  <Characters>-32766</Characters>
  <Application>Microsoft Office Outlook</Application>
  <DocSecurity>0</DocSecurity>
  <Lines>0</Lines>
  <Paragraphs>0</Paragraphs>
  <ScaleCrop>false</ScaleCrop>
  <Company>EPC-KOC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Anthony</dc:creator>
  <cp:keywords/>
  <dc:description/>
  <cp:lastModifiedBy>V_Chopkova</cp:lastModifiedBy>
  <cp:revision>2</cp:revision>
  <cp:lastPrinted>2012-05-21T12:32:00Z</cp:lastPrinted>
  <dcterms:created xsi:type="dcterms:W3CDTF">2014-07-01T07:22:00Z</dcterms:created>
  <dcterms:modified xsi:type="dcterms:W3CDTF">2014-07-01T07:22:00Z</dcterms:modified>
</cp:coreProperties>
</file>